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9E" w:rsidRDefault="00A204E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Повестка дня</w:t>
      </w:r>
    </w:p>
    <w:p w:rsidR="002D4E9E" w:rsidRDefault="00A204E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Двадцатого заседания постоянной комиссии Думы по собственности, приватизации, градостроительству и земельным вопросам.</w:t>
      </w:r>
    </w:p>
    <w:p w:rsidR="002D4E9E" w:rsidRDefault="002D4E9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3107"/>
        <w:gridCol w:w="4664"/>
      </w:tblGrid>
      <w:tr w:rsidR="002D4E9E">
        <w:trPr>
          <w:trHeight w:val="645"/>
        </w:trPr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9E" w:rsidRDefault="00A204E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27.05.2024</w:t>
            </w:r>
          </w:p>
          <w:p w:rsidR="002D4E9E" w:rsidRDefault="00A204E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пгт Славянка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9E" w:rsidRDefault="00A204E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Начало в 11.00 часов</w:t>
            </w:r>
          </w:p>
          <w:p w:rsidR="002D4E9E" w:rsidRDefault="00A204E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316</w:t>
            </w:r>
          </w:p>
        </w:tc>
      </w:tr>
      <w:tr w:rsidR="002D4E9E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9E" w:rsidRDefault="00A204E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11.00-11.05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9E" w:rsidRDefault="00A204E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повестки дня</w:t>
            </w:r>
          </w:p>
        </w:tc>
      </w:tr>
      <w:tr w:rsidR="002D4E9E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9E" w:rsidRDefault="00A204E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11.05-11.15</w:t>
            </w:r>
          </w:p>
          <w:p w:rsidR="002D4E9E" w:rsidRDefault="00A204E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1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9E" w:rsidRDefault="00A204ED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</w:t>
            </w:r>
            <w:r>
              <w:rPr>
                <w:rFonts w:ascii="Times New Roman" w:hAnsi="Times New Roman"/>
                <w:sz w:val="24"/>
              </w:rPr>
              <w:t>согласовании закрепления недвижимого имущества Хасанского муниципального округа на праве оперативного управления за муниципальным бюджетным учреждением «Централизованная библиотечная система»</w:t>
            </w:r>
          </w:p>
          <w:p w:rsidR="002D4E9E" w:rsidRDefault="002D4E9E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2D4E9E" w:rsidRDefault="00A204E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Докладывает:</w:t>
            </w:r>
          </w:p>
          <w:p w:rsidR="002D4E9E" w:rsidRDefault="00A2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Н.Г. Бабич – начальник управления имущественных и </w:t>
            </w:r>
            <w:r>
              <w:rPr>
                <w:rFonts w:ascii="Times New Roman" w:hAnsi="Times New Roman"/>
                <w:sz w:val="24"/>
              </w:rPr>
              <w:t>земельных отношений администрации Хасанского муниципального округа.</w:t>
            </w:r>
          </w:p>
        </w:tc>
      </w:tr>
      <w:tr w:rsidR="002D4E9E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9E" w:rsidRDefault="00A204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11.15-11.25</w:t>
            </w:r>
          </w:p>
          <w:p w:rsidR="002D4E9E" w:rsidRDefault="00A204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 2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9E" w:rsidRDefault="00A2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согласовании передачи акционерному обществу «ПОЧТА РОССИИ» в безвозмездное пользование имущества, находящегося в собственности Хасанского муниципального округа» </w:t>
            </w:r>
          </w:p>
          <w:p w:rsidR="002D4E9E" w:rsidRDefault="002D4E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D4E9E" w:rsidRDefault="00A204E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окладывает:</w:t>
            </w:r>
          </w:p>
          <w:p w:rsidR="002D4E9E" w:rsidRDefault="00A2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Н.Г. Бабич – начальник управления имущественных и земельных отношений администрации Хасанского муниципального округа.</w:t>
            </w:r>
          </w:p>
        </w:tc>
      </w:tr>
      <w:tr w:rsidR="002D4E9E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9E" w:rsidRDefault="00A204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11.25-11.35</w:t>
            </w:r>
          </w:p>
          <w:p w:rsidR="002D4E9E" w:rsidRDefault="00A204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 3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9E" w:rsidRDefault="00A2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утверждении Правил благоустройства территории Хасанского муниципального округа Приморского округа.</w:t>
            </w:r>
          </w:p>
          <w:p w:rsidR="002D4E9E" w:rsidRDefault="002D4E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D4E9E" w:rsidRDefault="00A204E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Докладывает:</w:t>
            </w:r>
          </w:p>
          <w:p w:rsidR="002D4E9E" w:rsidRDefault="00A204ED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Е.Н.Фоменко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</w:rPr>
              <w:t>. начальника правового администрации Хасанского муниципального округа.</w:t>
            </w:r>
          </w:p>
        </w:tc>
      </w:tr>
      <w:tr w:rsidR="002D4E9E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9E" w:rsidRDefault="00A204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  <w:p w:rsidR="002D4E9E" w:rsidRDefault="00A204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 4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9E" w:rsidRDefault="00A2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Рассмотрение ПРОТЕСТА </w:t>
            </w:r>
            <w:proofErr w:type="spellStart"/>
            <w:r>
              <w:rPr>
                <w:rFonts w:ascii="Times New Roman" w:hAnsi="Times New Roman"/>
                <w:sz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заместителя прокурора района Е.А.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Хохловой на Правила землепользования и застройки Зарубинского городского п</w:t>
            </w:r>
            <w:r>
              <w:rPr>
                <w:rFonts w:ascii="Times New Roman" w:hAnsi="Times New Roman"/>
                <w:sz w:val="24"/>
              </w:rPr>
              <w:t>оселения Хасанского муниципального района Приморского края, утвержденные решением муниципального комитета Зарубинского городского поселения от 23.06.20104 №155</w:t>
            </w:r>
          </w:p>
          <w:p w:rsidR="002D4E9E" w:rsidRDefault="002D4E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D4E9E" w:rsidRDefault="00A2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Докладывает:</w:t>
            </w:r>
          </w:p>
          <w:p w:rsidR="002D4E9E" w:rsidRDefault="00A2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Р.Б. Войтюк – заместитель председателя Думы Хасанского муниципального округа</w:t>
            </w:r>
          </w:p>
        </w:tc>
      </w:tr>
      <w:tr w:rsidR="002D4E9E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9E" w:rsidRDefault="00A204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11.45-11.55</w:t>
            </w:r>
          </w:p>
          <w:p w:rsidR="002D4E9E" w:rsidRDefault="00A204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 5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9E" w:rsidRDefault="00A2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Обсуждение вопроса о санитарно эпидемиологической обстановке в месте массового отдыха граждан - муниципальном пляже </w:t>
            </w:r>
            <w:proofErr w:type="spellStart"/>
            <w:r>
              <w:rPr>
                <w:rFonts w:ascii="Times New Roman" w:hAnsi="Times New Roman"/>
                <w:sz w:val="24"/>
              </w:rPr>
              <w:t>Манчжурка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бухте Баклан Хасанского муниципального округа.</w:t>
            </w:r>
          </w:p>
          <w:p w:rsidR="002D4E9E" w:rsidRDefault="002D4E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D4E9E" w:rsidRDefault="00A2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Докладывает:</w:t>
            </w:r>
          </w:p>
          <w:p w:rsidR="002D4E9E" w:rsidRDefault="00A2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А.В. Яровой – председателя постоянной Думы по </w:t>
            </w:r>
            <w:r>
              <w:rPr>
                <w:rFonts w:ascii="Times New Roman" w:hAnsi="Times New Roman"/>
                <w:sz w:val="24"/>
              </w:rPr>
              <w:t>собственности, приватизации, градостроительству и земельным вопросам</w:t>
            </w:r>
          </w:p>
        </w:tc>
      </w:tr>
      <w:tr w:rsidR="002D4E9E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9E" w:rsidRDefault="00A204E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11.55-</w:t>
            </w:r>
          </w:p>
          <w:p w:rsidR="002D4E9E" w:rsidRDefault="002D4E9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9E" w:rsidRDefault="00A204E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Разное</w:t>
            </w:r>
          </w:p>
          <w:p w:rsidR="002D4E9E" w:rsidRDefault="002D4E9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2D4E9E" w:rsidRDefault="002D4E9E">
      <w:pPr>
        <w:rPr>
          <w:rFonts w:ascii="Times New Roman" w:hAnsi="Times New Roman"/>
        </w:rPr>
      </w:pPr>
    </w:p>
    <w:p w:rsidR="002D4E9E" w:rsidRDefault="00A204E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постоянной комиссии Думы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А.В. Яровой</w:t>
      </w:r>
    </w:p>
    <w:sectPr w:rsidR="002D4E9E">
      <w:pgSz w:w="11906" w:h="16838"/>
      <w:pgMar w:top="1134" w:right="850" w:bottom="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2D4E9E"/>
    <w:rsid w:val="002D4E9E"/>
    <w:rsid w:val="00A2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 Spacing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Pr>
      <w:rFonts w:ascii="Calibri" w:hAnsi="Calibri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бычный1"/>
    <w:link w:val="13"/>
    <w:rPr>
      <w:rFonts w:ascii="Calibri" w:hAnsi="Calibri"/>
    </w:rPr>
  </w:style>
  <w:style w:type="character" w:customStyle="1" w:styleId="13">
    <w:name w:val="Обычный1"/>
    <w:link w:val="12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Основной шрифт абзаца1"/>
    <w:link w:val="23"/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 Spacing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Pr>
      <w:rFonts w:ascii="Calibri" w:hAnsi="Calibri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бычный1"/>
    <w:link w:val="13"/>
    <w:rPr>
      <w:rFonts w:ascii="Calibri" w:hAnsi="Calibri"/>
    </w:rPr>
  </w:style>
  <w:style w:type="character" w:customStyle="1" w:styleId="13">
    <w:name w:val="Обычный1"/>
    <w:link w:val="12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Основной шрифт абзаца1"/>
    <w:link w:val="23"/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1636</Characters>
  <Application>Microsoft Office Word</Application>
  <DocSecurity>0</DocSecurity>
  <Lines>13</Lines>
  <Paragraphs>3</Paragraphs>
  <ScaleCrop>false</ScaleCrop>
  <Company>*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2024-05-22T23:55:00Z</dcterms:created>
  <dcterms:modified xsi:type="dcterms:W3CDTF">2024-05-22T23:56:00Z</dcterms:modified>
</cp:coreProperties>
</file>