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81" w:rsidRDefault="006D4981" w:rsidP="00B01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КОНТРОЛЬНО-СЧЁТНОЕ УПРАВЛЕНИЕ</w:t>
      </w:r>
    </w:p>
    <w:p w:rsidR="006D4981" w:rsidRDefault="006D4981" w:rsidP="00B019F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ХАСАНСКОГО МУНИЦИПАЛЬНОГО РАЙОНА</w:t>
      </w: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ВНЕШНЕГО МУНИЦИПАЛЬНОГО</w:t>
      </w: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ФИНАНСОВОГО КОНТРОЛЯ</w:t>
      </w:r>
    </w:p>
    <w:p w:rsidR="006D4981" w:rsidRDefault="006D4981" w:rsidP="00B019FE">
      <w:pPr>
        <w:jc w:val="center"/>
        <w:rPr>
          <w:b/>
          <w:sz w:val="28"/>
          <w:szCs w:val="28"/>
        </w:rPr>
      </w:pPr>
    </w:p>
    <w:p w:rsidR="006D4981" w:rsidRDefault="006D4981" w:rsidP="00B019FE">
      <w:pPr>
        <w:jc w:val="center"/>
        <w:rPr>
          <w:b/>
          <w:sz w:val="28"/>
          <w:szCs w:val="28"/>
        </w:rPr>
      </w:pP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СВМФК 110</w:t>
      </w: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D4981" w:rsidRDefault="006D4981" w:rsidP="00B019FE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«Экспертиза проекта решения Думы Хасанского муниципального района</w:t>
      </w:r>
    </w:p>
    <w:p w:rsidR="006D4981" w:rsidRDefault="006D4981" w:rsidP="00B01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на очередной финансовый год и плановый период»»</w:t>
      </w:r>
    </w:p>
    <w:p w:rsidR="006D4981" w:rsidRDefault="006D4981" w:rsidP="00B019FE">
      <w:pPr>
        <w:jc w:val="center"/>
        <w:rPr>
          <w:sz w:val="28"/>
          <w:szCs w:val="28"/>
        </w:rPr>
      </w:pPr>
    </w:p>
    <w:p w:rsidR="006D4981" w:rsidRDefault="006D4981" w:rsidP="00B019FE">
      <w:pPr>
        <w:jc w:val="center"/>
        <w:rPr>
          <w:sz w:val="28"/>
          <w:szCs w:val="28"/>
        </w:rPr>
      </w:pPr>
    </w:p>
    <w:p w:rsidR="00890D68" w:rsidRPr="00B019FE" w:rsidRDefault="00890D68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6D4981" w:rsidRPr="00B019FE" w:rsidRDefault="006D4981" w:rsidP="00B019FE">
      <w:pPr>
        <w:jc w:val="center"/>
        <w:rPr>
          <w:sz w:val="28"/>
          <w:szCs w:val="28"/>
        </w:rPr>
      </w:pPr>
    </w:p>
    <w:p w:rsidR="00890D68" w:rsidRPr="00890D68" w:rsidRDefault="00890D68" w:rsidP="00890D68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90D68" w:rsidRPr="00890D68" w:rsidRDefault="00890D68" w:rsidP="00890D68">
      <w:pPr>
        <w:ind w:left="6096"/>
        <w:rPr>
          <w:rFonts w:eastAsia="Calibri"/>
          <w:sz w:val="28"/>
          <w:szCs w:val="28"/>
          <w:lang w:eastAsia="en-US"/>
        </w:rPr>
      </w:pPr>
      <w:r w:rsidRPr="00890D68">
        <w:rPr>
          <w:rFonts w:eastAsia="Calibri"/>
          <w:sz w:val="28"/>
          <w:szCs w:val="28"/>
          <w:lang w:eastAsia="en-US"/>
        </w:rPr>
        <w:t xml:space="preserve">Утвержден распоряжением председателя Контрольно-счетного управления Хасанского муниципального района от 30.12.2021 № 12-Р, (приложение № </w:t>
      </w:r>
      <w:r>
        <w:rPr>
          <w:rFonts w:eastAsia="Calibri"/>
          <w:sz w:val="28"/>
          <w:szCs w:val="28"/>
          <w:lang w:eastAsia="en-US"/>
        </w:rPr>
        <w:t>6</w:t>
      </w:r>
      <w:r w:rsidRPr="00890D68">
        <w:rPr>
          <w:rFonts w:eastAsia="Calibri"/>
          <w:sz w:val="28"/>
          <w:szCs w:val="28"/>
          <w:lang w:eastAsia="en-US"/>
        </w:rPr>
        <w:t>)</w:t>
      </w: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890D68" w:rsidRPr="00890D68" w:rsidRDefault="00890D68" w:rsidP="00890D68">
      <w:pPr>
        <w:jc w:val="center"/>
        <w:rPr>
          <w:rFonts w:eastAsia="Calibri"/>
          <w:sz w:val="28"/>
          <w:szCs w:val="28"/>
          <w:lang w:eastAsia="en-US"/>
        </w:rPr>
      </w:pPr>
    </w:p>
    <w:p w:rsidR="006D4981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Pr="00B019FE" w:rsidRDefault="006D4981" w:rsidP="00B019F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D4981" w:rsidRDefault="006D4981" w:rsidP="00B019FE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Славянка</w:t>
      </w:r>
    </w:p>
    <w:p w:rsidR="006D4981" w:rsidRDefault="006D4981" w:rsidP="00B019FE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6D4981" w:rsidRDefault="006D4981" w:rsidP="00B019FE">
      <w:pPr>
        <w:ind w:hanging="5"/>
        <w:jc w:val="center"/>
      </w:pPr>
    </w:p>
    <w:p w:rsidR="006D4981" w:rsidRPr="00803E9D" w:rsidRDefault="006D4981" w:rsidP="00803E9D">
      <w:pPr>
        <w:ind w:left="5" w:hanging="5"/>
        <w:jc w:val="center"/>
        <w:rPr>
          <w:b/>
        </w:rPr>
      </w:pPr>
      <w:r>
        <w:br w:type="page"/>
      </w:r>
      <w:r w:rsidRPr="00803E9D">
        <w:rPr>
          <w:b/>
        </w:rPr>
        <w:lastRenderedPageBreak/>
        <w:t>Содержание</w:t>
      </w:r>
    </w:p>
    <w:p w:rsidR="006D4981" w:rsidRDefault="006D4981" w:rsidP="00D6477C">
      <w:pPr>
        <w:jc w:val="center"/>
        <w:rPr>
          <w:sz w:val="28"/>
          <w:szCs w:val="28"/>
        </w:rPr>
      </w:pPr>
    </w:p>
    <w:tbl>
      <w:tblPr>
        <w:tblW w:w="9648" w:type="dxa"/>
        <w:jc w:val="center"/>
        <w:tblLook w:val="00A0" w:firstRow="1" w:lastRow="0" w:firstColumn="1" w:lastColumn="0" w:noHBand="0" w:noVBand="0"/>
      </w:tblPr>
      <w:tblGrid>
        <w:gridCol w:w="675"/>
        <w:gridCol w:w="8073"/>
        <w:gridCol w:w="900"/>
      </w:tblGrid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1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</w:pPr>
            <w:r w:rsidRPr="00803E9D">
              <w:rPr>
                <w:noProof/>
              </w:rPr>
              <w:t>Общие положения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fldChar w:fldCharType="begin"/>
            </w:r>
            <w:r w:rsidRPr="00803E9D">
              <w:rPr>
                <w:noProof/>
              </w:rPr>
              <w:instrText xml:space="preserve"> PAGEREF _Toc317238582 \h </w:instrText>
            </w:r>
            <w:r w:rsidRPr="00803E9D">
              <w:rPr>
                <w:noProof/>
              </w:rPr>
            </w:r>
            <w:r w:rsidRPr="00803E9D">
              <w:rPr>
                <w:noProof/>
              </w:rPr>
              <w:fldChar w:fldCharType="separate"/>
            </w:r>
            <w:r w:rsidR="00890D68">
              <w:rPr>
                <w:noProof/>
              </w:rPr>
              <w:t>3</w:t>
            </w:r>
            <w:r w:rsidRPr="00803E9D">
              <w:rPr>
                <w:noProof/>
              </w:rPr>
              <w:fldChar w:fldCharType="end"/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2</w:t>
            </w:r>
          </w:p>
        </w:tc>
        <w:tc>
          <w:tcPr>
            <w:tcW w:w="8073" w:type="dxa"/>
          </w:tcPr>
          <w:p w:rsidR="006D4981" w:rsidRPr="00803E9D" w:rsidRDefault="006D4981" w:rsidP="00803E9D">
            <w:pPr>
              <w:ind w:right="-108"/>
            </w:pPr>
            <w:r w:rsidRPr="00803E9D">
              <w:rPr>
                <w:noProof/>
              </w:rPr>
              <w:t xml:space="preserve">Основы осуществления экспертизы проекта решения Думы </w:t>
            </w:r>
            <w:r>
              <w:rPr>
                <w:noProof/>
              </w:rPr>
              <w:t>ХМР</w:t>
            </w:r>
            <w:r w:rsidRPr="00803E9D">
              <w:rPr>
                <w:noProof/>
              </w:rPr>
              <w:t xml:space="preserve"> о местном бюджете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4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2.1.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</w:pPr>
            <w:r w:rsidRPr="00803E9D">
              <w:rPr>
                <w:noProof/>
              </w:rPr>
              <w:t>Правовые и информационные основы э</w:t>
            </w:r>
            <w:r>
              <w:rPr>
                <w:noProof/>
              </w:rPr>
              <w:t>кспертизы проекта решения Думы ХМР</w:t>
            </w:r>
            <w:r w:rsidRPr="00803E9D">
              <w:rPr>
                <w:noProof/>
              </w:rPr>
              <w:t xml:space="preserve"> о бюджете </w:t>
            </w:r>
            <w:r>
              <w:rPr>
                <w:noProof/>
              </w:rPr>
              <w:t>Хасанского муниципального района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4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2.2</w:t>
            </w:r>
            <w:r>
              <w:rPr>
                <w:noProof/>
              </w:rPr>
              <w:t>.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 xml:space="preserve">Методические основы проведения экспертизы проекта решения Думы </w:t>
            </w:r>
            <w:r>
              <w:rPr>
                <w:noProof/>
              </w:rPr>
              <w:t>ХМР</w:t>
            </w:r>
            <w:r w:rsidRPr="00803E9D">
              <w:rPr>
                <w:noProof/>
              </w:rPr>
              <w:t xml:space="preserve">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</w:t>
            </w:r>
            <w:r>
              <w:rPr>
                <w:noProof/>
              </w:rPr>
              <w:t>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8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rPr>
                <w:noProof/>
              </w:rPr>
              <w:t>2.3.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 xml:space="preserve">Организационные основы проведения экспертизы проекта решения Думы </w:t>
            </w:r>
            <w:r>
              <w:rPr>
                <w:noProof/>
              </w:rPr>
              <w:t>ХМР</w:t>
            </w:r>
            <w:r w:rsidRPr="00803E9D">
              <w:rPr>
                <w:noProof/>
              </w:rPr>
              <w:t xml:space="preserve">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10</w:t>
            </w:r>
          </w:p>
        </w:tc>
      </w:tr>
      <w:tr w:rsidR="006D4981" w:rsidRPr="00803E9D" w:rsidTr="00803E9D">
        <w:trPr>
          <w:jc w:val="center"/>
        </w:trPr>
        <w:tc>
          <w:tcPr>
            <w:tcW w:w="675" w:type="dxa"/>
            <w:vAlign w:val="center"/>
          </w:tcPr>
          <w:p w:rsidR="006D4981" w:rsidRPr="00803E9D" w:rsidRDefault="006D4981" w:rsidP="00803E9D">
            <w:pPr>
              <w:jc w:val="center"/>
            </w:pPr>
            <w:r w:rsidRPr="00803E9D">
              <w:t>3</w:t>
            </w:r>
          </w:p>
        </w:tc>
        <w:tc>
          <w:tcPr>
            <w:tcW w:w="8073" w:type="dxa"/>
          </w:tcPr>
          <w:p w:rsidR="006D4981" w:rsidRPr="00803E9D" w:rsidRDefault="006D4981">
            <w:pPr>
              <w:ind w:right="-108"/>
              <w:jc w:val="both"/>
            </w:pPr>
            <w:r w:rsidRPr="00803E9D">
              <w:rPr>
                <w:noProof/>
              </w:rPr>
              <w:t>Заключение Контрольно-счетно</w:t>
            </w:r>
            <w:r>
              <w:rPr>
                <w:noProof/>
              </w:rPr>
              <w:t>го</w:t>
            </w:r>
            <w:r w:rsidRPr="00803E9D">
              <w:rPr>
                <w:noProof/>
              </w:rPr>
              <w:t xml:space="preserve"> </w:t>
            </w:r>
            <w:r>
              <w:rPr>
                <w:noProof/>
              </w:rPr>
              <w:t>Управления ХМР</w:t>
            </w:r>
            <w:r w:rsidRPr="00803E9D">
              <w:rPr>
                <w:noProof/>
              </w:rPr>
              <w:t xml:space="preserve"> по результатам экспертизы проекта решения Думы </w:t>
            </w:r>
            <w:r>
              <w:rPr>
                <w:noProof/>
              </w:rPr>
              <w:t>ХМР</w:t>
            </w:r>
            <w:r w:rsidRPr="00803E9D">
              <w:rPr>
                <w:noProof/>
              </w:rPr>
              <w:t xml:space="preserve"> о бюджете </w:t>
            </w:r>
            <w:r>
              <w:rPr>
                <w:noProof/>
              </w:rPr>
              <w:t>Хасанского муниципального рйона</w:t>
            </w:r>
            <w:r w:rsidRPr="00803E9D">
              <w:rPr>
                <w:noProof/>
              </w:rPr>
              <w:t xml:space="preserve"> на очередной финансовый год и плановый период</w:t>
            </w:r>
          </w:p>
        </w:tc>
        <w:tc>
          <w:tcPr>
            <w:tcW w:w="900" w:type="dxa"/>
            <w:vAlign w:val="center"/>
          </w:tcPr>
          <w:p w:rsidR="006D4981" w:rsidRPr="00803E9D" w:rsidRDefault="006D4981" w:rsidP="00803E9D">
            <w:pPr>
              <w:jc w:val="center"/>
            </w:pPr>
          </w:p>
          <w:p w:rsidR="006D4981" w:rsidRPr="00803E9D" w:rsidRDefault="006D4981" w:rsidP="00803E9D">
            <w:pPr>
              <w:jc w:val="center"/>
            </w:pPr>
            <w:r w:rsidRPr="00803E9D">
              <w:t>13</w:t>
            </w:r>
          </w:p>
        </w:tc>
      </w:tr>
    </w:tbl>
    <w:p w:rsidR="006D4981" w:rsidRDefault="006D4981" w:rsidP="00D6477C">
      <w:pPr>
        <w:ind w:left="360"/>
        <w:jc w:val="both"/>
        <w:rPr>
          <w:sz w:val="28"/>
          <w:szCs w:val="28"/>
        </w:rPr>
      </w:pPr>
    </w:p>
    <w:p w:rsidR="006D4981" w:rsidRDefault="006D4981" w:rsidP="00D6477C">
      <w:pPr>
        <w:ind w:left="360"/>
        <w:jc w:val="both"/>
        <w:rPr>
          <w:sz w:val="28"/>
          <w:szCs w:val="28"/>
        </w:rPr>
      </w:pPr>
    </w:p>
    <w:p w:rsidR="006D4981" w:rsidRPr="00803E9D" w:rsidRDefault="006D4981" w:rsidP="00803E9D">
      <w:pPr>
        <w:ind w:left="360"/>
        <w:jc w:val="center"/>
        <w:rPr>
          <w:b/>
        </w:rPr>
      </w:pPr>
      <w:r>
        <w:br w:type="page"/>
      </w:r>
      <w:bookmarkStart w:id="1" w:name="_Toc317238582"/>
      <w:r w:rsidRPr="00803E9D">
        <w:rPr>
          <w:b/>
        </w:rPr>
        <w:lastRenderedPageBreak/>
        <w:t>1. Общие положения</w:t>
      </w:r>
      <w:bookmarkEnd w:id="1"/>
    </w:p>
    <w:p w:rsidR="006D4981" w:rsidRPr="00803E9D" w:rsidRDefault="006D4981" w:rsidP="00D6477C">
      <w:pPr>
        <w:jc w:val="center"/>
      </w:pPr>
    </w:p>
    <w:p w:rsidR="00A32A65" w:rsidRDefault="006D4981" w:rsidP="00EE290D">
      <w:pPr>
        <w:ind w:firstLine="709"/>
        <w:jc w:val="both"/>
      </w:pPr>
      <w:r w:rsidRPr="00803E9D">
        <w:rPr>
          <w:color w:val="000000"/>
        </w:rPr>
        <w:t>1.1. Стандарт</w:t>
      </w:r>
      <w:r w:rsidRPr="00803E9D">
        <w:t xml:space="preserve"> внешнего муниципального финансового контроля 110 «Экспертиза проекта</w:t>
      </w:r>
      <w:r w:rsidRPr="00803E9D">
        <w:rPr>
          <w:noProof/>
        </w:rPr>
        <w:t xml:space="preserve"> решения Думы </w:t>
      </w:r>
      <w:r>
        <w:t>Хасанского муниципального района (далее ХМР)</w:t>
      </w:r>
      <w:r w:rsidRPr="00803E9D">
        <w:rPr>
          <w:noProof/>
        </w:rPr>
        <w:t xml:space="preserve"> о бюджете </w:t>
      </w:r>
      <w:r>
        <w:t>ХМР</w:t>
      </w:r>
      <w:r w:rsidRPr="00803E9D">
        <w:rPr>
          <w:noProof/>
        </w:rPr>
        <w:t xml:space="preserve"> на очередной финансовый год и плановый период</w:t>
      </w:r>
      <w:r w:rsidRPr="00803E9D">
        <w:t xml:space="preserve">» (далее – Стандарт) разработан </w:t>
      </w:r>
      <w:r w:rsidR="00A32A65" w:rsidRPr="002D6E4C">
        <w:t xml:space="preserve">в соответствии со статьей 11 </w:t>
      </w:r>
      <w:hyperlink r:id="rId9" w:history="1">
        <w:r w:rsidR="00A32A65" w:rsidRPr="002D6E4C">
          <w:t>Федерального закона от 07.02.2011 № 6-ФЗ</w:t>
        </w:r>
      </w:hyperlink>
      <w:r w:rsidR="00A32A65" w:rsidRPr="002D6E4C"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.10.2014 № 47К (993))</w:t>
      </w:r>
      <w:r w:rsidR="00A32A65">
        <w:t xml:space="preserve">, </w:t>
      </w:r>
      <w:r w:rsidR="00A32A65" w:rsidRPr="00E303CD">
        <w:t>нормативн</w:t>
      </w:r>
      <w:r w:rsidR="00A32A65">
        <w:t>ым</w:t>
      </w:r>
      <w:r w:rsidR="00A32A65" w:rsidRPr="00E303CD">
        <w:t xml:space="preserve"> правов</w:t>
      </w:r>
      <w:r w:rsidR="00A32A65">
        <w:t>ым</w:t>
      </w:r>
      <w:r w:rsidR="00A32A65" w:rsidRPr="00E303CD">
        <w:t xml:space="preserve"> акт</w:t>
      </w:r>
      <w:r w:rsidR="00A32A65">
        <w:t>ом</w:t>
      </w:r>
      <w:r w:rsidR="00A32A65" w:rsidRPr="00E303CD">
        <w:t xml:space="preserve"> от 29.09.2017 № 160-НПА «О Контрольно-счетном управлении Хасанского муниципального района»</w:t>
      </w:r>
      <w:r w:rsidR="00A32A65">
        <w:t xml:space="preserve">, </w:t>
      </w:r>
      <w:r w:rsidR="00A32A65" w:rsidRPr="002D6E4C">
        <w:t>Регламентом Контрольно-счетного управления Хасанского муниципального района</w:t>
      </w:r>
    </w:p>
    <w:p w:rsidR="006D4981" w:rsidRPr="00803E9D" w:rsidRDefault="006D4981" w:rsidP="00D6477C">
      <w:pPr>
        <w:pStyle w:val="a8"/>
        <w:ind w:firstLine="709"/>
        <w:jc w:val="both"/>
        <w:rPr>
          <w:b w:val="0"/>
          <w:sz w:val="24"/>
          <w:szCs w:val="24"/>
        </w:rPr>
      </w:pPr>
      <w:r w:rsidRPr="00803E9D">
        <w:rPr>
          <w:b w:val="0"/>
          <w:bCs/>
          <w:sz w:val="24"/>
          <w:szCs w:val="24"/>
        </w:rPr>
        <w:t>1.2.</w:t>
      </w:r>
      <w:r w:rsidRPr="00803E9D">
        <w:rPr>
          <w:b w:val="0"/>
          <w:sz w:val="24"/>
          <w:szCs w:val="24"/>
        </w:rPr>
        <w:t xml:space="preserve"> </w:t>
      </w:r>
      <w:r w:rsidRPr="00803E9D">
        <w:rPr>
          <w:b w:val="0"/>
          <w:bCs/>
          <w:sz w:val="24"/>
          <w:szCs w:val="24"/>
        </w:rPr>
        <w:t xml:space="preserve">Стандарт разработан для использования сотрудниками </w:t>
      </w:r>
      <w:r>
        <w:rPr>
          <w:b w:val="0"/>
          <w:bCs/>
          <w:sz w:val="24"/>
          <w:szCs w:val="24"/>
        </w:rPr>
        <w:t>Контрольно-счетного управления</w:t>
      </w:r>
      <w:r w:rsidRPr="00803E9D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ХМР</w:t>
      </w:r>
      <w:r w:rsidRPr="00803E9D">
        <w:rPr>
          <w:b w:val="0"/>
          <w:bCs/>
          <w:sz w:val="24"/>
          <w:szCs w:val="24"/>
        </w:rPr>
        <w:t xml:space="preserve"> (далее - </w:t>
      </w:r>
      <w:r>
        <w:rPr>
          <w:b w:val="0"/>
          <w:bCs/>
          <w:sz w:val="24"/>
          <w:szCs w:val="24"/>
        </w:rPr>
        <w:t>Контрольно-счетное управление</w:t>
      </w:r>
      <w:r w:rsidRPr="00803E9D">
        <w:rPr>
          <w:b w:val="0"/>
          <w:bCs/>
          <w:sz w:val="24"/>
          <w:szCs w:val="24"/>
        </w:rPr>
        <w:t xml:space="preserve">) </w:t>
      </w:r>
      <w:r w:rsidRPr="00803E9D">
        <w:rPr>
          <w:b w:val="0"/>
          <w:sz w:val="24"/>
          <w:szCs w:val="24"/>
        </w:rPr>
        <w:t xml:space="preserve">при проведении экспертизы </w:t>
      </w:r>
      <w:r w:rsidRPr="00803E9D">
        <w:rPr>
          <w:b w:val="0"/>
          <w:bCs/>
          <w:sz w:val="24"/>
          <w:szCs w:val="24"/>
        </w:rPr>
        <w:t>проекта</w:t>
      </w:r>
      <w:r w:rsidRPr="00803E9D">
        <w:rPr>
          <w:noProof/>
          <w:sz w:val="24"/>
          <w:szCs w:val="24"/>
        </w:rPr>
        <w:t xml:space="preserve"> </w:t>
      </w:r>
      <w:r w:rsidRPr="00803E9D">
        <w:rPr>
          <w:b w:val="0"/>
          <w:noProof/>
          <w:sz w:val="24"/>
          <w:szCs w:val="24"/>
        </w:rPr>
        <w:t xml:space="preserve">решения Думы </w:t>
      </w:r>
      <w:r>
        <w:rPr>
          <w:b w:val="0"/>
          <w:noProof/>
          <w:sz w:val="24"/>
          <w:szCs w:val="24"/>
        </w:rPr>
        <w:t>ХМР</w:t>
      </w:r>
      <w:r w:rsidRPr="00803E9D">
        <w:rPr>
          <w:b w:val="0"/>
          <w:noProof/>
          <w:sz w:val="24"/>
          <w:szCs w:val="24"/>
        </w:rPr>
        <w:t xml:space="preserve"> «О бюджете </w:t>
      </w:r>
      <w:r>
        <w:rPr>
          <w:b w:val="0"/>
          <w:bCs/>
          <w:sz w:val="24"/>
          <w:szCs w:val="24"/>
        </w:rPr>
        <w:t>Хасанского муниципального района</w:t>
      </w:r>
      <w:r w:rsidRPr="00803E9D">
        <w:rPr>
          <w:b w:val="0"/>
          <w:noProof/>
          <w:sz w:val="24"/>
          <w:szCs w:val="24"/>
        </w:rPr>
        <w:t xml:space="preserve"> на очередной финансовый год и плановый период</w:t>
      </w:r>
      <w:r w:rsidRPr="00803E9D">
        <w:rPr>
          <w:b w:val="0"/>
          <w:bCs/>
          <w:sz w:val="24"/>
          <w:szCs w:val="24"/>
        </w:rPr>
        <w:t xml:space="preserve">» </w:t>
      </w:r>
      <w:r w:rsidRPr="00803E9D">
        <w:rPr>
          <w:b w:val="0"/>
          <w:sz w:val="24"/>
          <w:szCs w:val="24"/>
        </w:rPr>
        <w:t xml:space="preserve">(далее – проект Решения о местном бюджете) </w:t>
      </w:r>
      <w:r w:rsidRPr="00803E9D">
        <w:rPr>
          <w:b w:val="0"/>
          <w:bCs/>
          <w:sz w:val="24"/>
          <w:szCs w:val="24"/>
        </w:rPr>
        <w:t xml:space="preserve">и подготовки заключения </w:t>
      </w:r>
      <w:r>
        <w:rPr>
          <w:b w:val="0"/>
          <w:bCs/>
          <w:sz w:val="24"/>
          <w:szCs w:val="24"/>
        </w:rPr>
        <w:t>Контрольно-счетным управлением</w:t>
      </w:r>
      <w:r w:rsidRPr="00803E9D">
        <w:rPr>
          <w:b w:val="0"/>
          <w:bCs/>
          <w:sz w:val="24"/>
          <w:szCs w:val="24"/>
        </w:rPr>
        <w:t xml:space="preserve"> по ее результатам.</w:t>
      </w:r>
    </w:p>
    <w:p w:rsidR="006D4981" w:rsidRPr="00803E9D" w:rsidRDefault="006D4981" w:rsidP="00D6477C">
      <w:pPr>
        <w:pStyle w:val="22"/>
        <w:spacing w:line="240" w:lineRule="auto"/>
        <w:rPr>
          <w:sz w:val="24"/>
        </w:rPr>
      </w:pPr>
      <w:r w:rsidRPr="00803E9D">
        <w:rPr>
          <w:sz w:val="24"/>
        </w:rPr>
        <w:t>1.3</w:t>
      </w:r>
      <w:r w:rsidRPr="00803E9D">
        <w:rPr>
          <w:bCs/>
          <w:sz w:val="24"/>
        </w:rPr>
        <w:t>. Целью Стандарта является</w:t>
      </w:r>
      <w:r w:rsidRPr="00803E9D">
        <w:rPr>
          <w:sz w:val="24"/>
        </w:rPr>
        <w:t xml:space="preserve"> установление единых принципов, правил и процедур проведения экспертизы проекта </w:t>
      </w:r>
      <w:r>
        <w:rPr>
          <w:sz w:val="24"/>
        </w:rPr>
        <w:t>р</w:t>
      </w:r>
      <w:r w:rsidRPr="00803E9D">
        <w:rPr>
          <w:sz w:val="24"/>
        </w:rPr>
        <w:t>ешения о местном бюджете.</w:t>
      </w:r>
    </w:p>
    <w:p w:rsidR="006D4981" w:rsidRDefault="006D4981" w:rsidP="00EE290D">
      <w:pPr>
        <w:widowControl w:val="0"/>
        <w:autoSpaceDE w:val="0"/>
        <w:autoSpaceDN w:val="0"/>
        <w:adjustRightInd w:val="0"/>
        <w:ind w:firstLine="709"/>
        <w:jc w:val="both"/>
      </w:pPr>
      <w:r w:rsidRPr="00803E9D">
        <w:t>1.4. Задачами Стандарта являются установление:</w:t>
      </w:r>
    </w:p>
    <w:p w:rsidR="006D4981" w:rsidRDefault="006D4981" w:rsidP="00EE290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- </w:t>
      </w:r>
      <w:r w:rsidRPr="00803E9D">
        <w:t>основных принципов и этапов проведения экспертизы проекта Решения о местном бюджете</w:t>
      </w:r>
      <w:r w:rsidRPr="00803E9D">
        <w:rPr>
          <w:bCs/>
        </w:rPr>
        <w:t>;</w:t>
      </w:r>
    </w:p>
    <w:p w:rsidR="006D4981" w:rsidRDefault="006D4981" w:rsidP="00EE290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- </w:t>
      </w:r>
      <w:r w:rsidRPr="00803E9D">
        <w:t xml:space="preserve">структуры, содержания и основных требований к заключению </w:t>
      </w:r>
      <w:r>
        <w:t>Контрольно-счетным управлением</w:t>
      </w:r>
      <w:r w:rsidRPr="00803E9D">
        <w:t xml:space="preserve"> на проект Решения о местном бюджете;</w:t>
      </w:r>
    </w:p>
    <w:p w:rsidR="006D4981" w:rsidRPr="00EE290D" w:rsidRDefault="006D4981" w:rsidP="00EE290D">
      <w:pPr>
        <w:widowControl w:val="0"/>
        <w:autoSpaceDE w:val="0"/>
        <w:autoSpaceDN w:val="0"/>
        <w:adjustRightInd w:val="0"/>
        <w:ind w:firstLine="709"/>
        <w:jc w:val="both"/>
      </w:pPr>
      <w:r w:rsidRPr="00EE290D">
        <w:t xml:space="preserve">- порядка рассмотрения и утверждения заключения Контрольно-счетным управлением на проект Решения о местном бюджете и представления его в Думу ХМР и администрацию </w:t>
      </w:r>
      <w:r>
        <w:t>ХМР</w:t>
      </w:r>
      <w:r w:rsidRPr="00EE290D">
        <w:t>.</w:t>
      </w:r>
    </w:p>
    <w:p w:rsidR="006D4981" w:rsidRPr="00803E9D" w:rsidRDefault="006D4981" w:rsidP="00A32A65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 xml:space="preserve">1.5. При организации и проведении экспертизы проекта Решения о местном бюджете должностные лица </w:t>
      </w:r>
      <w:r>
        <w:rPr>
          <w:b w:val="0"/>
          <w:sz w:val="24"/>
          <w:szCs w:val="24"/>
        </w:rPr>
        <w:t>Контрольно-счетного управления</w:t>
      </w:r>
      <w:r w:rsidRPr="00803E9D">
        <w:rPr>
          <w:b w:val="0"/>
          <w:sz w:val="24"/>
          <w:szCs w:val="24"/>
        </w:rPr>
        <w:t xml:space="preserve"> </w:t>
      </w:r>
      <w:r w:rsidRPr="00803E9D">
        <w:rPr>
          <w:b w:val="0"/>
          <w:bCs/>
          <w:sz w:val="24"/>
          <w:szCs w:val="24"/>
        </w:rPr>
        <w:t>обязаны руководствоваться</w:t>
      </w:r>
      <w:r w:rsidRPr="00803E9D">
        <w:rPr>
          <w:b w:val="0"/>
          <w:sz w:val="24"/>
          <w:szCs w:val="24"/>
        </w:rPr>
        <w:t xml:space="preserve"> Конституцией </w:t>
      </w:r>
      <w:r>
        <w:rPr>
          <w:b w:val="0"/>
          <w:sz w:val="24"/>
          <w:szCs w:val="24"/>
        </w:rPr>
        <w:t>РФ</w:t>
      </w:r>
      <w:r w:rsidRPr="00803E9D">
        <w:rPr>
          <w:b w:val="0"/>
          <w:sz w:val="24"/>
          <w:szCs w:val="24"/>
        </w:rPr>
        <w:t xml:space="preserve">, Бюджетным кодексом РФ, федеральными законами, иными нормативными правовыми актами </w:t>
      </w:r>
      <w:r>
        <w:rPr>
          <w:b w:val="0"/>
          <w:sz w:val="24"/>
          <w:szCs w:val="24"/>
        </w:rPr>
        <w:t>РФ</w:t>
      </w:r>
      <w:r w:rsidRPr="00803E9D">
        <w:rPr>
          <w:b w:val="0"/>
          <w:sz w:val="24"/>
          <w:szCs w:val="24"/>
        </w:rPr>
        <w:t xml:space="preserve">, </w:t>
      </w:r>
      <w:hyperlink r:id="rId10" w:history="1">
        <w:r w:rsidRPr="00C85227">
          <w:rPr>
            <w:rStyle w:val="a3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803E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 xml:space="preserve">, </w:t>
      </w:r>
      <w:r w:rsidR="00A32A65" w:rsidRPr="00A32A65">
        <w:rPr>
          <w:b w:val="0"/>
          <w:sz w:val="24"/>
          <w:szCs w:val="24"/>
        </w:rPr>
        <w:t>нормативным правовым актом от 29.09.2017 № 160-НПА «О Контрольно-счетном управлении Хасанского муниципального района», Регламентом Контрольно-счетного управления Хасанского муниципального района</w:t>
      </w:r>
      <w:r w:rsidR="00A32A65"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>и настоящим Стандартом.</w:t>
      </w:r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85227">
        <w:rPr>
          <w:b w:val="0"/>
          <w:bCs/>
          <w:sz w:val="24"/>
          <w:szCs w:val="24"/>
        </w:rPr>
        <w:t>1.6.</w:t>
      </w:r>
      <w:r w:rsidRPr="00C85227">
        <w:rPr>
          <w:b w:val="0"/>
          <w:sz w:val="24"/>
          <w:szCs w:val="24"/>
        </w:rPr>
        <w:t xml:space="preserve"> Решение вопросов, не урегулированных настоящим Стандартом, осуществляется Председателем Контрольно-счетного управления (либо иным уполномоченным Председателем Контрольно-счетным управлением</w:t>
      </w:r>
      <w:bookmarkStart w:id="2" w:name="_Toc317238583"/>
      <w:r w:rsidRPr="00C85227">
        <w:rPr>
          <w:b w:val="0"/>
          <w:sz w:val="24"/>
          <w:szCs w:val="24"/>
        </w:rPr>
        <w:t xml:space="preserve"> лицом).</w:t>
      </w:r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6D4981" w:rsidRPr="00C85227" w:rsidRDefault="006D4981" w:rsidP="00C85227">
      <w:pPr>
        <w:pStyle w:val="a8"/>
        <w:tabs>
          <w:tab w:val="left" w:pos="426"/>
        </w:tabs>
        <w:ind w:firstLine="709"/>
        <w:rPr>
          <w:sz w:val="24"/>
          <w:szCs w:val="24"/>
        </w:rPr>
      </w:pPr>
      <w:r w:rsidRPr="00C85227">
        <w:rPr>
          <w:sz w:val="24"/>
          <w:szCs w:val="24"/>
        </w:rPr>
        <w:t>2. Основы осуществления экспертизы проекта Решения о местном бюджете</w:t>
      </w:r>
      <w:bookmarkStart w:id="3" w:name="_Toc317238584"/>
      <w:bookmarkEnd w:id="2"/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6D4981" w:rsidRPr="00C85227" w:rsidRDefault="006D4981" w:rsidP="00C85227">
      <w:pPr>
        <w:pStyle w:val="a8"/>
        <w:tabs>
          <w:tab w:val="left" w:pos="426"/>
        </w:tabs>
        <w:ind w:firstLine="709"/>
        <w:jc w:val="both"/>
        <w:rPr>
          <w:sz w:val="24"/>
          <w:szCs w:val="24"/>
        </w:rPr>
      </w:pPr>
      <w:r w:rsidRPr="00C85227">
        <w:rPr>
          <w:sz w:val="24"/>
          <w:szCs w:val="24"/>
        </w:rPr>
        <w:t xml:space="preserve">2.1. Правовые и информационные основы экспертизы проекта Решения о местном бюджете </w:t>
      </w:r>
      <w:bookmarkEnd w:id="3"/>
    </w:p>
    <w:p w:rsidR="006D4981" w:rsidRPr="00C85227" w:rsidRDefault="006D4981" w:rsidP="00D6477C">
      <w:pPr>
        <w:pStyle w:val="a8"/>
        <w:widowControl w:val="0"/>
        <w:ind w:right="-6" w:firstLine="708"/>
        <w:rPr>
          <w:sz w:val="24"/>
          <w:szCs w:val="24"/>
        </w:rPr>
      </w:pPr>
    </w:p>
    <w:p w:rsidR="00A32A65" w:rsidRPr="00A32A65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2.1.1. Экспертиза проекта Решения о местном бюджете является формой муниципального внешнего финансового контроля, осуществляемого Контрольно-счетн</w:t>
      </w:r>
      <w:r>
        <w:rPr>
          <w:b w:val="0"/>
          <w:sz w:val="24"/>
          <w:szCs w:val="24"/>
        </w:rPr>
        <w:t>ым</w:t>
      </w:r>
      <w:r w:rsidRPr="00803E9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управлением</w:t>
      </w:r>
      <w:r w:rsidRPr="00803E9D">
        <w:rPr>
          <w:b w:val="0"/>
          <w:sz w:val="24"/>
          <w:szCs w:val="24"/>
        </w:rPr>
        <w:t xml:space="preserve"> в рамках единой системы контроля формирования и исполнения бюджета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 xml:space="preserve"> </w:t>
      </w:r>
      <w:r w:rsidRPr="00A32A65">
        <w:rPr>
          <w:b w:val="0"/>
          <w:sz w:val="24"/>
          <w:szCs w:val="24"/>
        </w:rPr>
        <w:t xml:space="preserve">на основании </w:t>
      </w:r>
      <w:r w:rsidR="00A32A65" w:rsidRPr="00A32A65">
        <w:rPr>
          <w:b w:val="0"/>
          <w:sz w:val="24"/>
          <w:szCs w:val="24"/>
        </w:rPr>
        <w:t>нормативных правовых актов:</w:t>
      </w:r>
      <w:r w:rsidRPr="00A32A65">
        <w:rPr>
          <w:b w:val="0"/>
          <w:sz w:val="24"/>
          <w:szCs w:val="24"/>
        </w:rPr>
        <w:t xml:space="preserve"> </w:t>
      </w:r>
      <w:r w:rsidR="00A32A65" w:rsidRPr="00A32A65">
        <w:rPr>
          <w:b w:val="0"/>
          <w:sz w:val="24"/>
          <w:szCs w:val="24"/>
        </w:rPr>
        <w:t xml:space="preserve">от 29.11.2019 № 25-НПА </w:t>
      </w:r>
      <w:r w:rsidRPr="00A32A65">
        <w:rPr>
          <w:b w:val="0"/>
          <w:sz w:val="24"/>
          <w:szCs w:val="24"/>
        </w:rPr>
        <w:t xml:space="preserve">«О бюджетном процессе </w:t>
      </w:r>
      <w:r w:rsidR="00A32A65" w:rsidRPr="00A32A65">
        <w:rPr>
          <w:b w:val="0"/>
          <w:sz w:val="24"/>
          <w:szCs w:val="24"/>
        </w:rPr>
        <w:t xml:space="preserve">и межбюджетных отношениях </w:t>
      </w:r>
      <w:r w:rsidRPr="00A32A65">
        <w:rPr>
          <w:b w:val="0"/>
          <w:sz w:val="24"/>
          <w:szCs w:val="24"/>
        </w:rPr>
        <w:t>в Хасанском муниципальном районе»</w:t>
      </w:r>
      <w:r w:rsidR="00A32A65" w:rsidRPr="00A32A65">
        <w:rPr>
          <w:b w:val="0"/>
          <w:sz w:val="24"/>
          <w:szCs w:val="24"/>
        </w:rPr>
        <w:t>; от 29.09.2017 № 160-НПА «О Контрольно-счетном управлении Хасанского муниципального района»</w:t>
      </w:r>
      <w:r w:rsidR="00A32A65">
        <w:rPr>
          <w:b w:val="0"/>
          <w:sz w:val="24"/>
          <w:szCs w:val="24"/>
        </w:rPr>
        <w:t>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 xml:space="preserve">2.1.2. Экспертиза проекта Решения о местном бюджете состоит из анализа обоснованности показателей проекта Решения о местном бюджете, соответствия положений </w:t>
      </w:r>
      <w:r w:rsidRPr="00803E9D">
        <w:rPr>
          <w:b w:val="0"/>
          <w:sz w:val="24"/>
          <w:szCs w:val="24"/>
        </w:rPr>
        <w:lastRenderedPageBreak/>
        <w:t xml:space="preserve">проекта Решения о местном бюджете действующему законодательству и подготовки заключения </w:t>
      </w:r>
      <w:r>
        <w:rPr>
          <w:b w:val="0"/>
          <w:sz w:val="24"/>
          <w:szCs w:val="24"/>
        </w:rPr>
        <w:t>Контрольно-счетного управления</w:t>
      </w:r>
      <w:r w:rsidRPr="00803E9D">
        <w:rPr>
          <w:b w:val="0"/>
          <w:sz w:val="24"/>
          <w:szCs w:val="24"/>
        </w:rPr>
        <w:t xml:space="preserve"> по результатам экспертизы, а также участия </w:t>
      </w:r>
      <w:r>
        <w:rPr>
          <w:b w:val="0"/>
          <w:sz w:val="24"/>
          <w:szCs w:val="24"/>
        </w:rPr>
        <w:t>Контрольно-счетным управлением</w:t>
      </w:r>
      <w:r w:rsidRPr="00803E9D">
        <w:rPr>
          <w:b w:val="0"/>
          <w:sz w:val="24"/>
          <w:szCs w:val="24"/>
        </w:rPr>
        <w:t xml:space="preserve"> в рассмотрении проекта Решения о местном бюджете Думы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>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2.1.3. Целью экспертизы проекта Решения о местном бюджете является определение достоверности и обоснованности показателей формирования проекта Решения о местном бюджете.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Задачами экспертизы проекта Решения о местном бюджете являются: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определение соответствия действующему законодательству проекта Решения о местном бюджете, а также документов</w:t>
      </w:r>
      <w:r w:rsidRPr="00803E9D">
        <w:rPr>
          <w:b w:val="0"/>
          <w:color w:val="000000"/>
          <w:sz w:val="24"/>
          <w:szCs w:val="24"/>
        </w:rPr>
        <w:t xml:space="preserve"> и материалов, представляемых одновременно с ним в Думу </w:t>
      </w:r>
      <w:r>
        <w:rPr>
          <w:b w:val="0"/>
          <w:color w:val="00000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>;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определение обоснованности, целесообразности и достоверности показателей, содержащихся в проекте Решения о местном бюджете документах и материалах, представляемых одновременно с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 xml:space="preserve">ним в Думу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>;</w:t>
      </w:r>
    </w:p>
    <w:p w:rsidR="006D4981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оценка соответствия проекта Решения о местном бюджете положениям Бюджетного послания Президента Р</w:t>
      </w:r>
      <w:r>
        <w:rPr>
          <w:b w:val="0"/>
          <w:sz w:val="24"/>
          <w:szCs w:val="24"/>
        </w:rPr>
        <w:t>Ф</w:t>
      </w:r>
      <w:r w:rsidRPr="00803E9D">
        <w:rPr>
          <w:b w:val="0"/>
          <w:sz w:val="24"/>
          <w:szCs w:val="24"/>
        </w:rPr>
        <w:t xml:space="preserve">, прогнозу социально-экономического развития </w:t>
      </w:r>
      <w:r>
        <w:rPr>
          <w:b w:val="0"/>
          <w:sz w:val="24"/>
          <w:szCs w:val="24"/>
        </w:rPr>
        <w:t>муниципального района</w:t>
      </w:r>
      <w:r w:rsidRPr="00803E9D">
        <w:rPr>
          <w:b w:val="0"/>
          <w:sz w:val="24"/>
          <w:szCs w:val="24"/>
        </w:rPr>
        <w:t xml:space="preserve"> и основным направлениям бюджетной и налоговой политики на очередной финансовый год и плановый период;</w:t>
      </w:r>
    </w:p>
    <w:p w:rsidR="006D4981" w:rsidRPr="00803E9D" w:rsidRDefault="006D4981" w:rsidP="0042313F">
      <w:pPr>
        <w:pStyle w:val="a8"/>
        <w:widowControl w:val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оценка качества прогнозирования доходов местного бюджета, расходования бюджетных средств, инвестиционной и долговой политики, а также межбюджетных отношений.</w:t>
      </w:r>
    </w:p>
    <w:p w:rsidR="006D4981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sz w:val="24"/>
          <w:szCs w:val="24"/>
        </w:rPr>
        <w:t>2.1.4. Предметом экспертизы проекта Решения о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>местном бюджете являются:</w:t>
      </w:r>
    </w:p>
    <w:p w:rsidR="006D4981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проект Решения о местном бюджете;</w:t>
      </w:r>
    </w:p>
    <w:p w:rsidR="006D4981" w:rsidRPr="00803E9D" w:rsidRDefault="006D4981" w:rsidP="0042313F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документы и материалы, представляемые одновременно с про</w:t>
      </w:r>
      <w:r>
        <w:rPr>
          <w:b w:val="0"/>
          <w:sz w:val="24"/>
          <w:szCs w:val="24"/>
        </w:rPr>
        <w:t>ектом Решения о местном бюджете</w:t>
      </w:r>
      <w:r w:rsidRPr="00803E9D">
        <w:rPr>
          <w:b w:val="0"/>
          <w:sz w:val="24"/>
          <w:szCs w:val="24"/>
        </w:rPr>
        <w:t xml:space="preserve"> в</w:t>
      </w:r>
      <w:r>
        <w:rPr>
          <w:b w:val="0"/>
          <w:sz w:val="24"/>
          <w:szCs w:val="24"/>
        </w:rPr>
        <w:t xml:space="preserve"> </w:t>
      </w:r>
      <w:r w:rsidRPr="00803E9D">
        <w:rPr>
          <w:b w:val="0"/>
          <w:sz w:val="24"/>
          <w:szCs w:val="24"/>
        </w:rPr>
        <w:t xml:space="preserve">Думу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>.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  <w:highlight w:val="yellow"/>
        </w:rPr>
      </w:pPr>
      <w:r w:rsidRPr="00803E9D">
        <w:rPr>
          <w:b w:val="0"/>
          <w:sz w:val="24"/>
          <w:szCs w:val="24"/>
        </w:rPr>
        <w:t xml:space="preserve">2.1.5. При осуществлении экспертизы проекта Решения о местном бюджете необходимо определить соответствие проекта Решения о местном бюджете и процедур по его формированию, документов и материалов, представляемых одновременно с ним в Думу </w:t>
      </w:r>
      <w:r>
        <w:rPr>
          <w:b w:val="0"/>
          <w:sz w:val="24"/>
          <w:szCs w:val="24"/>
        </w:rPr>
        <w:t>ХМР</w:t>
      </w:r>
      <w:r w:rsidRPr="00803E9D">
        <w:rPr>
          <w:b w:val="0"/>
          <w:sz w:val="24"/>
          <w:szCs w:val="24"/>
        </w:rPr>
        <w:t>, действующему законодательству, а также нормативным правовым актам, в редакции вводимой в действие в оче</w:t>
      </w:r>
      <w:r>
        <w:rPr>
          <w:b w:val="0"/>
          <w:sz w:val="24"/>
          <w:szCs w:val="24"/>
        </w:rPr>
        <w:t>редном году и плановом периоде.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</w:rPr>
        <w:t>2.1.6. При осуществлении экспертизы проекта</w:t>
      </w:r>
      <w:r w:rsidRPr="00803E9D">
        <w:rPr>
          <w:b/>
          <w:sz w:val="24"/>
        </w:rPr>
        <w:t xml:space="preserve"> </w:t>
      </w:r>
      <w:r w:rsidRPr="00803E9D">
        <w:rPr>
          <w:sz w:val="24"/>
        </w:rPr>
        <w:t xml:space="preserve">Решения о местном бюджете  должно быть проверено и проанализировано соответствие проекта Решения о местном бюджете и документов, представляемых одновременно с ним в Думу </w:t>
      </w:r>
      <w:r>
        <w:rPr>
          <w:sz w:val="24"/>
        </w:rPr>
        <w:t>ХМР</w:t>
      </w:r>
      <w:r w:rsidRPr="00803E9D">
        <w:rPr>
          <w:sz w:val="24"/>
        </w:rPr>
        <w:t xml:space="preserve">, </w:t>
      </w:r>
      <w:r w:rsidRPr="00803E9D">
        <w:rPr>
          <w:bCs/>
          <w:sz w:val="24"/>
        </w:rPr>
        <w:t>положениям Бюджетного кодекса РФ и Решению о бюджетном процессе,</w:t>
      </w:r>
      <w:r w:rsidRPr="00803E9D">
        <w:rPr>
          <w:sz w:val="24"/>
        </w:rPr>
        <w:t xml:space="preserve"> в том числе:</w:t>
      </w:r>
    </w:p>
    <w:p w:rsidR="006D4981" w:rsidRDefault="006D4981" w:rsidP="00D6477C">
      <w:pPr>
        <w:pStyle w:val="a6"/>
        <w:ind w:firstLine="720"/>
        <w:jc w:val="both"/>
        <w:rPr>
          <w:b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smartTag w:uri="urn:schemas-microsoft-com:office:smarttags" w:element="place">
        <w:r w:rsidRPr="00803E9D">
          <w:rPr>
            <w:bCs/>
            <w:sz w:val="24"/>
            <w:lang w:val="en-US"/>
          </w:rPr>
          <w:t>I</w:t>
        </w:r>
        <w:r w:rsidRPr="00803E9D">
          <w:rPr>
            <w:bCs/>
            <w:sz w:val="24"/>
          </w:rPr>
          <w:t>.</w:t>
        </w:r>
      </w:smartTag>
      <w:r w:rsidRPr="00803E9D">
        <w:rPr>
          <w:bCs/>
          <w:sz w:val="24"/>
        </w:rPr>
        <w:t xml:space="preserve"> Соблюдение принципов бюджетной системы Р</w:t>
      </w:r>
      <w:r>
        <w:rPr>
          <w:bCs/>
          <w:sz w:val="24"/>
        </w:rPr>
        <w:t>Ф</w:t>
      </w:r>
      <w:r w:rsidRPr="00803E9D">
        <w:rPr>
          <w:bCs/>
          <w:sz w:val="24"/>
        </w:rPr>
        <w:t>,</w:t>
      </w:r>
      <w:r w:rsidRPr="00803E9D">
        <w:rPr>
          <w:b/>
          <w:bCs/>
          <w:sz w:val="24"/>
        </w:rPr>
        <w:t xml:space="preserve"> </w:t>
      </w:r>
      <w:r w:rsidRPr="00803E9D">
        <w:rPr>
          <w:sz w:val="24"/>
        </w:rPr>
        <w:t>определенных главой 5 Бюджетного кодекса РФ.</w:t>
      </w:r>
    </w:p>
    <w:p w:rsidR="006D4981" w:rsidRDefault="006D4981" w:rsidP="00F77DCB">
      <w:pPr>
        <w:pStyle w:val="a6"/>
        <w:ind w:firstLine="720"/>
        <w:jc w:val="both"/>
        <w:rPr>
          <w:bCs/>
          <w:sz w:val="24"/>
        </w:rPr>
      </w:pPr>
    </w:p>
    <w:p w:rsidR="006D4981" w:rsidRDefault="006D4981" w:rsidP="00F77DCB">
      <w:pPr>
        <w:pStyle w:val="a6"/>
        <w:ind w:firstLine="720"/>
        <w:jc w:val="both"/>
        <w:rPr>
          <w:bCs/>
          <w:sz w:val="24"/>
        </w:rPr>
      </w:pPr>
      <w:r w:rsidRPr="00803E9D">
        <w:rPr>
          <w:bCs/>
          <w:sz w:val="24"/>
          <w:lang w:val="en-US"/>
        </w:rPr>
        <w:t>II</w:t>
      </w:r>
      <w:r w:rsidRPr="00803E9D">
        <w:rPr>
          <w:bCs/>
          <w:sz w:val="24"/>
        </w:rPr>
        <w:t>. При оценке и анализе доходов местного бюджета:</w:t>
      </w:r>
    </w:p>
    <w:p w:rsidR="006D4981" w:rsidRPr="00F77DCB" w:rsidRDefault="006D4981" w:rsidP="00F77DCB">
      <w:pPr>
        <w:pStyle w:val="a6"/>
        <w:ind w:firstLine="720"/>
        <w:jc w:val="both"/>
        <w:rPr>
          <w:sz w:val="24"/>
        </w:rPr>
      </w:pPr>
      <w:r w:rsidRPr="00F77DCB">
        <w:rPr>
          <w:bCs/>
          <w:sz w:val="24"/>
        </w:rPr>
        <w:t xml:space="preserve">- </w:t>
      </w:r>
      <w:r w:rsidRPr="00F77DCB">
        <w:rPr>
          <w:sz w:val="24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6D4981" w:rsidRDefault="006D4981" w:rsidP="00F77DCB">
      <w:pPr>
        <w:pStyle w:val="a6"/>
        <w:ind w:firstLine="720"/>
        <w:jc w:val="both"/>
        <w:rPr>
          <w:sz w:val="24"/>
        </w:rPr>
      </w:pPr>
      <w:r w:rsidRPr="00F77DCB">
        <w:rPr>
          <w:sz w:val="24"/>
        </w:rPr>
        <w:t>- формирование показателей доходов, предусмотренных проектом Решения о местном бюджете, на основе прогноза социально-экономического развития Х</w:t>
      </w:r>
      <w:r>
        <w:rPr>
          <w:sz w:val="24"/>
        </w:rPr>
        <w:t>МР</w:t>
      </w:r>
      <w:r w:rsidRPr="00F77DCB">
        <w:rPr>
          <w:sz w:val="24"/>
        </w:rPr>
        <w:t xml:space="preserve"> в условиях действующего на день внесения проекта решения о бюджете законодательства о налогах и сборах и бюджетного законодательства Р</w:t>
      </w:r>
      <w:r>
        <w:rPr>
          <w:sz w:val="24"/>
        </w:rPr>
        <w:t>Ф</w:t>
      </w:r>
      <w:r w:rsidRPr="00F77DCB">
        <w:rPr>
          <w:sz w:val="24"/>
        </w:rPr>
        <w:t>, а также законодательства Р</w:t>
      </w:r>
      <w:r>
        <w:rPr>
          <w:sz w:val="24"/>
        </w:rPr>
        <w:t>Ф</w:t>
      </w:r>
      <w:r w:rsidRPr="00F77DCB">
        <w:rPr>
          <w:sz w:val="24"/>
        </w:rPr>
        <w:t>, законов Приморского края, устанавливающих неналоговые доходы бюджетов бюджетной системы Р</w:t>
      </w:r>
      <w:r>
        <w:rPr>
          <w:sz w:val="24"/>
        </w:rPr>
        <w:t>Ф</w:t>
      </w:r>
      <w:r w:rsidRPr="00F77DCB">
        <w:rPr>
          <w:sz w:val="24"/>
        </w:rPr>
        <w:t xml:space="preserve"> (часть 1 статьи 174</w:t>
      </w:r>
      <w:r w:rsidRPr="00F77DCB">
        <w:rPr>
          <w:sz w:val="24"/>
          <w:vertAlign w:val="superscript"/>
        </w:rPr>
        <w:t xml:space="preserve">1 </w:t>
      </w:r>
      <w:r w:rsidRPr="00F77DCB">
        <w:rPr>
          <w:sz w:val="24"/>
        </w:rPr>
        <w:t>БК РФ);</w:t>
      </w:r>
    </w:p>
    <w:p w:rsidR="006D4981" w:rsidRPr="00F77DCB" w:rsidRDefault="006D4981" w:rsidP="00F77DCB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F77DCB">
        <w:rPr>
          <w:sz w:val="24"/>
        </w:rPr>
        <w:t>структуру доходов местного бюджета в разрезе налоговых и неналоговых доходов местного бюджета, определенных в стать</w:t>
      </w:r>
      <w:r>
        <w:rPr>
          <w:sz w:val="24"/>
        </w:rPr>
        <w:t xml:space="preserve">ях 41, 42, 46, 47, 61.2, 62, 64 </w:t>
      </w:r>
      <w:r w:rsidRPr="00F77DCB">
        <w:rPr>
          <w:sz w:val="24"/>
        </w:rPr>
        <w:t>Бюджетного кодекса РФ.</w:t>
      </w:r>
    </w:p>
    <w:p w:rsidR="006D4981" w:rsidRDefault="006D4981" w:rsidP="00D6477C">
      <w:pPr>
        <w:pStyle w:val="a6"/>
        <w:ind w:firstLine="720"/>
        <w:jc w:val="both"/>
        <w:rPr>
          <w:b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bCs/>
          <w:sz w:val="24"/>
        </w:rPr>
      </w:pPr>
      <w:r w:rsidRPr="00803E9D">
        <w:rPr>
          <w:bCs/>
          <w:sz w:val="24"/>
          <w:lang w:val="en-US"/>
        </w:rPr>
        <w:t>III</w:t>
      </w:r>
      <w:r w:rsidRPr="00803E9D">
        <w:rPr>
          <w:bCs/>
          <w:sz w:val="24"/>
        </w:rPr>
        <w:t>. При оценке и анализе расходов местного бюджета: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обеспечение закрепленного в статье 37 Бюджетного кодекса РФ принципа достоверности бюджета, который означает реалистичность расчета расходов бюджета;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803E9D">
        <w:rPr>
          <w:sz w:val="24"/>
        </w:rPr>
        <w:t>соблюдение положений формирования расходов бюджетов, установленных в статье 65 Бюджетного кодекса РФ, согласно которым формирование расходов бюджетов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осуществляется в</w:t>
      </w:r>
      <w:r>
        <w:rPr>
          <w:sz w:val="24"/>
        </w:rPr>
        <w:t xml:space="preserve"> </w:t>
      </w:r>
      <w:r w:rsidRPr="00803E9D">
        <w:rPr>
          <w:sz w:val="24"/>
        </w:rPr>
        <w:t>соответствии с расходными обязательствами, обусловленными установленным законодательством Р</w:t>
      </w:r>
      <w:r>
        <w:rPr>
          <w:sz w:val="24"/>
        </w:rPr>
        <w:t>Ф</w:t>
      </w:r>
      <w:r w:rsidRPr="00803E9D">
        <w:rPr>
          <w:sz w:val="24"/>
        </w:rPr>
        <w:t xml:space="preserve"> разграничением полномочий федеральных органов государственной власти, органов государственной власти субъектов Р</w:t>
      </w:r>
      <w:r>
        <w:rPr>
          <w:sz w:val="24"/>
        </w:rPr>
        <w:t xml:space="preserve">Ф </w:t>
      </w:r>
      <w:r w:rsidRPr="00803E9D">
        <w:rPr>
          <w:sz w:val="24"/>
        </w:rPr>
        <w:t xml:space="preserve">и органов местного самоуправления,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соответствие бюджетных ассигнований, предусмотренных Решением о местном бюджете, статьям 69, 69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70, 74, 74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78, 78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79, 80, 81,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Бюджетного кодекса РФ.</w:t>
      </w:r>
    </w:p>
    <w:p w:rsidR="006D4981" w:rsidRDefault="006D4981" w:rsidP="00D6477C">
      <w:pPr>
        <w:pStyle w:val="a8"/>
        <w:widowControl w:val="0"/>
        <w:ind w:right="-6" w:firstLine="708"/>
        <w:jc w:val="both"/>
        <w:rPr>
          <w:b w:val="0"/>
          <w:bCs/>
          <w:sz w:val="24"/>
          <w:szCs w:val="24"/>
        </w:rPr>
      </w:pP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 w:rsidRPr="00803E9D">
        <w:rPr>
          <w:b w:val="0"/>
          <w:bCs/>
          <w:sz w:val="24"/>
          <w:szCs w:val="24"/>
          <w:lang w:val="en-US"/>
        </w:rPr>
        <w:t>IV</w:t>
      </w:r>
      <w:r w:rsidRPr="00803E9D">
        <w:rPr>
          <w:b w:val="0"/>
          <w:bCs/>
          <w:sz w:val="24"/>
          <w:szCs w:val="24"/>
        </w:rPr>
        <w:t>.</w:t>
      </w:r>
      <w:r w:rsidRPr="00803E9D">
        <w:rPr>
          <w:b w:val="0"/>
          <w:sz w:val="24"/>
          <w:szCs w:val="24"/>
        </w:rPr>
        <w:t xml:space="preserve"> При оценке и а</w:t>
      </w:r>
      <w:r>
        <w:rPr>
          <w:b w:val="0"/>
          <w:sz w:val="24"/>
          <w:szCs w:val="24"/>
        </w:rPr>
        <w:t>нализе межбюджетных отношений:</w:t>
      </w:r>
    </w:p>
    <w:p w:rsidR="006D4981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803E9D">
        <w:rPr>
          <w:b w:val="0"/>
          <w:sz w:val="24"/>
          <w:szCs w:val="24"/>
        </w:rPr>
        <w:t>соблюдение форм межбюджетных трансфертов, предоставляемых из краевого бюджета иным бюджетам бюджетной системы Российской Федерации в соответствии со статьями 135, 138, 139, 139</w:t>
      </w:r>
      <w:r w:rsidRPr="00803E9D">
        <w:rPr>
          <w:b w:val="0"/>
          <w:sz w:val="24"/>
          <w:szCs w:val="24"/>
          <w:vertAlign w:val="superscript"/>
        </w:rPr>
        <w:t>1</w:t>
      </w:r>
      <w:r w:rsidRPr="00803E9D">
        <w:rPr>
          <w:b w:val="0"/>
          <w:sz w:val="24"/>
          <w:szCs w:val="24"/>
        </w:rPr>
        <w:t>, 140,142 Бюджетного кодекса РФ,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03E9D">
        <w:rPr>
          <w:b w:val="0"/>
          <w:sz w:val="24"/>
          <w:szCs w:val="24"/>
        </w:rPr>
        <w:t xml:space="preserve"> соблюдение условий предоставления межбюджетных трансфертов из краевого бюджета.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</w:t>
      </w:r>
      <w:r w:rsidRPr="00803E9D">
        <w:rPr>
          <w:sz w:val="24"/>
        </w:rPr>
        <w:t xml:space="preserve">. При оценке и анализе </w:t>
      </w:r>
      <w:r w:rsidRPr="00803E9D">
        <w:rPr>
          <w:bCs/>
          <w:sz w:val="24"/>
        </w:rPr>
        <w:t xml:space="preserve">источников финансирования дефицита местного бюджета, муниципального долга отразить </w:t>
      </w:r>
      <w:r w:rsidRPr="00803E9D">
        <w:rPr>
          <w:sz w:val="24"/>
        </w:rPr>
        <w:t xml:space="preserve">соблюдение требований следующих статей Бюджетного кодекса РФ: 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статьи 32 по полноте отражения источников финансирования дефицитов бюджетов, статьи 92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соблюдению ограничений при установлении размера дефицита местного бюджета, статьи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93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93</w:t>
      </w:r>
      <w:r w:rsidRPr="00803E9D">
        <w:rPr>
          <w:sz w:val="24"/>
          <w:vertAlign w:val="superscript"/>
        </w:rPr>
        <w:t xml:space="preserve">3 </w:t>
      </w:r>
      <w:r w:rsidRPr="00803E9D">
        <w:rPr>
          <w:sz w:val="24"/>
        </w:rPr>
        <w:t xml:space="preserve"> по предоставлению бюджетных кредитов, статьи 96 по составу источников финансирования дефицита местного бюджета и утверждению их в проекте Решении о местном бюджете;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>-</w:t>
      </w:r>
      <w:r w:rsidRPr="00803E9D">
        <w:rPr>
          <w:sz w:val="24"/>
        </w:rPr>
        <w:t xml:space="preserve"> статьи 102 по соблюдению ответственности по долговым обязательствам муниципального образования (для целей настоящего Стандарта термин «муниципальное образование» понимается как </w:t>
      </w:r>
      <w:r>
        <w:rPr>
          <w:sz w:val="24"/>
        </w:rPr>
        <w:t>Хасанский муниципальный район</w:t>
      </w:r>
      <w:r w:rsidRPr="00803E9D">
        <w:rPr>
          <w:sz w:val="24"/>
        </w:rPr>
        <w:t>), статьи 100 по структуре муниципального долга, видам и срочности долговых обязател</w:t>
      </w:r>
      <w:r>
        <w:rPr>
          <w:sz w:val="24"/>
        </w:rPr>
        <w:t>ьств муниципального образования</w:t>
      </w:r>
      <w:r w:rsidRPr="00803E9D">
        <w:rPr>
          <w:sz w:val="24"/>
        </w:rPr>
        <w:t>, статьи 100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долга, статьи 103,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по осуществлению муниципальных заимствований, статьи 105 по реструктуризации долга, статьи 107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по предельному объему заимствований муниципального образования, предельному объему муниципального долга, статей 110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</w:t>
      </w:r>
      <w:r w:rsidRPr="00803E9D">
        <w:rPr>
          <w:color w:val="FF0000"/>
          <w:sz w:val="24"/>
        </w:rPr>
        <w:t xml:space="preserve"> </w:t>
      </w:r>
      <w:r w:rsidRPr="00803E9D">
        <w:rPr>
          <w:sz w:val="24"/>
        </w:rPr>
        <w:t>110</w:t>
      </w:r>
      <w:r w:rsidRPr="00803E9D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 </w:t>
      </w:r>
      <w:r w:rsidRPr="00803E9D">
        <w:rPr>
          <w:sz w:val="24"/>
        </w:rPr>
        <w:t>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</w:t>
      </w:r>
      <w:r>
        <w:rPr>
          <w:sz w:val="24"/>
        </w:rPr>
        <w:t xml:space="preserve"> </w:t>
      </w:r>
      <w:r w:rsidRPr="00803E9D">
        <w:rPr>
          <w:sz w:val="24"/>
        </w:rPr>
        <w:t>112 по предельному объему расходов на обслуживание муниципального долга 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гарантиям, порядка и условий предоставления муниципальных гарантий</w:t>
      </w:r>
      <w:r>
        <w:rPr>
          <w:sz w:val="24"/>
        </w:rPr>
        <w:t xml:space="preserve"> муниципального образования.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VI</w:t>
      </w:r>
      <w:r w:rsidRPr="00803E9D">
        <w:rPr>
          <w:sz w:val="24"/>
        </w:rPr>
        <w:t xml:space="preserve">. При оценке и анализе </w:t>
      </w:r>
      <w:r w:rsidRPr="00803E9D">
        <w:rPr>
          <w:bCs/>
          <w:sz w:val="24"/>
        </w:rPr>
        <w:t xml:space="preserve">источников финансирования дефицита местного бюджета, муниципального долга отразить </w:t>
      </w:r>
      <w:r w:rsidRPr="00803E9D">
        <w:rPr>
          <w:sz w:val="24"/>
        </w:rPr>
        <w:t>соблюдение требований следующих стат</w:t>
      </w:r>
      <w:r>
        <w:rPr>
          <w:sz w:val="24"/>
        </w:rPr>
        <w:t>ей Бюджетного кодекса РФ:</w:t>
      </w: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статьи 32 по полноте отражения источников финансирования дефицитов бюджетов, статьи 92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соблюдению ограничений при установлении размера дефицита местного бюджета, статьи 93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зачислению средств от продажи акций и иных форм участия в капитале, находящихся в муниципальной собственности, статей 93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93</w:t>
      </w:r>
      <w:r w:rsidRPr="00803E9D">
        <w:rPr>
          <w:sz w:val="24"/>
          <w:vertAlign w:val="superscript"/>
        </w:rPr>
        <w:t xml:space="preserve">3 </w:t>
      </w:r>
      <w:r w:rsidRPr="00803E9D">
        <w:rPr>
          <w:sz w:val="24"/>
        </w:rPr>
        <w:t xml:space="preserve"> по предоставлению </w:t>
      </w:r>
      <w:r w:rsidRPr="00803E9D">
        <w:rPr>
          <w:sz w:val="24"/>
        </w:rPr>
        <w:lastRenderedPageBreak/>
        <w:t>бюджетных кредитов, статьи 95 по составу источников финансирования дефицита местного бюджета и утверждению их в проекте Решения о местном бюджете;</w:t>
      </w:r>
    </w:p>
    <w:p w:rsidR="006D4981" w:rsidRPr="00803E9D" w:rsidRDefault="006D4981" w:rsidP="00D6477C">
      <w:pPr>
        <w:pStyle w:val="a6"/>
        <w:ind w:firstLine="720"/>
        <w:jc w:val="both"/>
        <w:rPr>
          <w:iCs/>
          <w:sz w:val="24"/>
        </w:rPr>
      </w:pPr>
      <w:r>
        <w:rPr>
          <w:sz w:val="24"/>
        </w:rPr>
        <w:t>-</w:t>
      </w:r>
      <w:r w:rsidRPr="00803E9D">
        <w:rPr>
          <w:sz w:val="24"/>
        </w:rPr>
        <w:t xml:space="preserve"> статьи 102 по соблюдению ответственности по долговым обязательствам муниципального образования (для целей настоящего Стандарта термин «муниципальное образование» понимается как </w:t>
      </w:r>
      <w:r>
        <w:rPr>
          <w:sz w:val="24"/>
        </w:rPr>
        <w:t>Хасанский муниципальный район</w:t>
      </w:r>
      <w:r w:rsidRPr="00803E9D">
        <w:rPr>
          <w:sz w:val="24"/>
        </w:rPr>
        <w:t>), статьи 99 по структуре муниципального долга, видам и срочности долговых обязательств муниципального образования, статьи 99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прекращению долговых обязательств муниципального образования, выраженных в валюте РФ, и их списанию с муниципального дол</w:t>
      </w:r>
      <w:r>
        <w:rPr>
          <w:sz w:val="24"/>
        </w:rPr>
        <w:t xml:space="preserve">га муниципального образования, </w:t>
      </w:r>
      <w:r w:rsidRPr="00803E9D">
        <w:rPr>
          <w:sz w:val="24"/>
        </w:rPr>
        <w:t>статьи 103, 104, 104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 xml:space="preserve"> по осуществлению муниципального образования заимствований, статьи 105 по реструктуризации долга, статей 106, 107 по предельному объему заимствований муниципального образования, предельному объему муниципального долга муниципального образования, статей 108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>, 110</w:t>
      </w:r>
      <w:r w:rsidRPr="00803E9D">
        <w:rPr>
          <w:sz w:val="24"/>
          <w:vertAlign w:val="superscript"/>
        </w:rPr>
        <w:t>1</w:t>
      </w:r>
      <w:r w:rsidRPr="00803E9D">
        <w:rPr>
          <w:sz w:val="24"/>
        </w:rPr>
        <w:t>, 110</w:t>
      </w:r>
      <w:r w:rsidRPr="00803E9D">
        <w:rPr>
          <w:sz w:val="24"/>
          <w:vertAlign w:val="superscript"/>
        </w:rPr>
        <w:t>2</w:t>
      </w:r>
      <w:r w:rsidRPr="00803E9D">
        <w:rPr>
          <w:sz w:val="24"/>
        </w:rPr>
        <w:t xml:space="preserve"> по программам муниципальных внешних и внутренних заимствований муниципального образования и муниципальных гарантий муниципального образования и внесению изменений в указанные программы, статьи 111,112 по предельному объему расходов на обслуживание муниципального долга муниципального образования, статей 113, 114, 115 по отражению в бюджетах поступлений средств от заимствований, погашения муниципального долга, расходов на его обслуживание, по предельному объему выпуска муниципальных ценных бумаг, по предоставлению и обеспечению исполнения обязательств по муниципальным гарантиям.</w:t>
      </w:r>
    </w:p>
    <w:p w:rsidR="006D4981" w:rsidRDefault="006D4981" w:rsidP="00D6477C">
      <w:pPr>
        <w:pStyle w:val="a6"/>
        <w:ind w:firstLine="720"/>
        <w:jc w:val="both"/>
        <w:rPr>
          <w:iCs/>
          <w:sz w:val="24"/>
        </w:rPr>
      </w:pPr>
    </w:p>
    <w:p w:rsidR="006D4981" w:rsidRPr="00803E9D" w:rsidRDefault="006D4981" w:rsidP="00D6477C">
      <w:pPr>
        <w:pStyle w:val="a6"/>
        <w:ind w:firstLine="720"/>
        <w:jc w:val="both"/>
        <w:rPr>
          <w:sz w:val="24"/>
        </w:rPr>
      </w:pPr>
      <w:r w:rsidRPr="00803E9D">
        <w:rPr>
          <w:iCs/>
          <w:sz w:val="24"/>
          <w:lang w:val="en-US"/>
        </w:rPr>
        <w:t>VII</w:t>
      </w:r>
      <w:r w:rsidRPr="00803E9D">
        <w:rPr>
          <w:iCs/>
          <w:sz w:val="24"/>
        </w:rPr>
        <w:t xml:space="preserve">. При анализе средств </w:t>
      </w:r>
      <w:r w:rsidRPr="00803E9D">
        <w:rPr>
          <w:sz w:val="24"/>
        </w:rPr>
        <w:t xml:space="preserve">резервного фонда </w:t>
      </w:r>
      <w:r>
        <w:rPr>
          <w:sz w:val="24"/>
        </w:rPr>
        <w:t>Хасанского муниципального района</w:t>
      </w:r>
      <w:r w:rsidRPr="00803E9D">
        <w:rPr>
          <w:sz w:val="24"/>
        </w:rPr>
        <w:t xml:space="preserve"> </w:t>
      </w:r>
      <w:r w:rsidRPr="00803E9D">
        <w:rPr>
          <w:iCs/>
          <w:sz w:val="24"/>
        </w:rPr>
        <w:t>необходимо дать</w:t>
      </w:r>
      <w:r w:rsidRPr="00803E9D">
        <w:rPr>
          <w:sz w:val="24"/>
        </w:rPr>
        <w:t xml:space="preserve"> оценку объема средств резервного фонда, их соответствия предельным размерам, установленных положениями действующего законодательства (ст. 81, Бюджетного кодекса РФ).</w:t>
      </w:r>
    </w:p>
    <w:p w:rsidR="006D4981" w:rsidRDefault="006D4981" w:rsidP="00D6477C">
      <w:pPr>
        <w:pStyle w:val="a6"/>
        <w:ind w:firstLine="720"/>
        <w:jc w:val="both"/>
        <w:rPr>
          <w:sz w:val="24"/>
        </w:rPr>
      </w:pPr>
    </w:p>
    <w:p w:rsidR="006D4981" w:rsidRDefault="006D4981" w:rsidP="001167B5">
      <w:pPr>
        <w:pStyle w:val="a6"/>
        <w:ind w:firstLine="720"/>
        <w:jc w:val="both"/>
        <w:rPr>
          <w:sz w:val="24"/>
        </w:rPr>
      </w:pPr>
      <w:r w:rsidRPr="00803E9D">
        <w:rPr>
          <w:sz w:val="24"/>
          <w:lang w:val="en-US"/>
        </w:rPr>
        <w:t>VIII</w:t>
      </w:r>
      <w:r w:rsidRPr="00803E9D">
        <w:rPr>
          <w:sz w:val="24"/>
        </w:rPr>
        <w:t>. При осуществлении экспертизы проекта бюджета муниципального образования необходимо проанализировать:</w:t>
      </w:r>
    </w:p>
    <w:p w:rsidR="006D4981" w:rsidRPr="001167B5" w:rsidRDefault="006D4981" w:rsidP="001167B5">
      <w:pPr>
        <w:pStyle w:val="a6"/>
        <w:ind w:firstLine="720"/>
        <w:jc w:val="both"/>
        <w:rPr>
          <w:sz w:val="24"/>
        </w:rPr>
      </w:pPr>
      <w:r w:rsidRPr="001167B5">
        <w:rPr>
          <w:sz w:val="24"/>
        </w:rPr>
        <w:t>- соблюдение порядка составления проекта Решения о местном бюджете, определенного в статьях 169, 170, 171, 172, 173,174, 174</w:t>
      </w:r>
      <w:r w:rsidRPr="001167B5">
        <w:rPr>
          <w:sz w:val="24"/>
          <w:vertAlign w:val="superscript"/>
        </w:rPr>
        <w:t>1</w:t>
      </w:r>
      <w:r w:rsidRPr="001167B5">
        <w:rPr>
          <w:sz w:val="24"/>
        </w:rPr>
        <w:t>, 174</w:t>
      </w:r>
      <w:r w:rsidRPr="001167B5">
        <w:rPr>
          <w:sz w:val="24"/>
          <w:vertAlign w:val="superscript"/>
        </w:rPr>
        <w:t>2</w:t>
      </w:r>
      <w:r w:rsidRPr="001167B5">
        <w:rPr>
          <w:sz w:val="24"/>
        </w:rPr>
        <w:t>, 179, 179</w:t>
      </w:r>
      <w:r w:rsidRPr="001167B5">
        <w:rPr>
          <w:sz w:val="24"/>
          <w:vertAlign w:val="superscript"/>
        </w:rPr>
        <w:t>3</w:t>
      </w:r>
      <w:r w:rsidRPr="001167B5">
        <w:rPr>
          <w:sz w:val="24"/>
        </w:rPr>
        <w:t>, 179</w:t>
      </w:r>
      <w:r w:rsidRPr="001167B5">
        <w:rPr>
          <w:sz w:val="24"/>
          <w:vertAlign w:val="superscript"/>
        </w:rPr>
        <w:t>4</w:t>
      </w:r>
      <w:r w:rsidRPr="001167B5">
        <w:rPr>
          <w:sz w:val="24"/>
        </w:rPr>
        <w:t>, 184 Бюджетного кодекса</w:t>
      </w:r>
      <w:r w:rsidR="00293B3D">
        <w:rPr>
          <w:sz w:val="24"/>
        </w:rPr>
        <w:t xml:space="preserve"> РФ и положений нормативного </w:t>
      </w:r>
      <w:r w:rsidR="00293B3D" w:rsidRPr="00EE35B6">
        <w:rPr>
          <w:sz w:val="24"/>
        </w:rPr>
        <w:t>правового от 29.11.2019 № 25-НПА</w:t>
      </w:r>
      <w:r w:rsidR="00293B3D" w:rsidRPr="00EE35B6">
        <w:rPr>
          <w:b/>
          <w:sz w:val="24"/>
        </w:rPr>
        <w:t xml:space="preserve"> </w:t>
      </w:r>
      <w:r w:rsidR="00293B3D" w:rsidRPr="00EE35B6">
        <w:rPr>
          <w:sz w:val="24"/>
        </w:rPr>
        <w:t>«О бюджетном процессе и межбюджетных отношениях</w:t>
      </w:r>
      <w:r w:rsidR="00293B3D" w:rsidRPr="00EE35B6">
        <w:rPr>
          <w:b/>
          <w:sz w:val="24"/>
        </w:rPr>
        <w:t xml:space="preserve"> </w:t>
      </w:r>
      <w:r w:rsidR="00293B3D" w:rsidRPr="00EE35B6">
        <w:rPr>
          <w:sz w:val="24"/>
        </w:rPr>
        <w:t>в Хасанском муниципальном районе</w:t>
      </w:r>
      <w:r w:rsidR="00293B3D" w:rsidRPr="00EE35B6">
        <w:rPr>
          <w:b/>
          <w:sz w:val="24"/>
        </w:rPr>
        <w:t>»</w:t>
      </w:r>
      <w:r w:rsidRPr="00EE35B6">
        <w:rPr>
          <w:sz w:val="24"/>
        </w:rPr>
        <w:t>;</w:t>
      </w:r>
    </w:p>
    <w:p w:rsidR="006D4981" w:rsidRPr="00CA5634" w:rsidRDefault="006D4981" w:rsidP="00CA5634">
      <w:pPr>
        <w:pStyle w:val="a6"/>
        <w:ind w:firstLine="720"/>
        <w:jc w:val="both"/>
        <w:rPr>
          <w:sz w:val="24"/>
        </w:rPr>
      </w:pPr>
      <w:r w:rsidRPr="00CA5634">
        <w:rPr>
          <w:sz w:val="24"/>
        </w:rPr>
        <w:t>- соблюдение требований к основным характеристикам местного бюджета, условно утверждаемым расходам бюджета, верхнему пределу муниципальному внутреннего и внешнего долга Хасанского муниципального района на конец очередного финансового года и каждого года планового периода, установление нормативов распределения доходов между бюджетами бюджетной системы РФ, если они не устанавливаются бюджетным законодательством, составу показателей, устанавливаемых в проекте Решения Думы ХМР о местном бюджете в соответствии со статьей 184</w:t>
      </w:r>
      <w:r w:rsidRPr="00CA5634">
        <w:rPr>
          <w:color w:val="FF0000"/>
          <w:sz w:val="24"/>
          <w:vertAlign w:val="superscript"/>
        </w:rPr>
        <w:t xml:space="preserve"> </w:t>
      </w:r>
      <w:r w:rsidRPr="00CA5634">
        <w:rPr>
          <w:sz w:val="24"/>
        </w:rPr>
        <w:t>Бюджетного кодекса РФ;</w:t>
      </w:r>
    </w:p>
    <w:p w:rsidR="006D4981" w:rsidRPr="00EE35B6" w:rsidRDefault="006D4981" w:rsidP="00EE35B6">
      <w:pPr>
        <w:pStyle w:val="a6"/>
        <w:ind w:firstLine="720"/>
        <w:jc w:val="both"/>
        <w:rPr>
          <w:snapToGrid w:val="0"/>
          <w:sz w:val="24"/>
        </w:rPr>
      </w:pPr>
      <w:r>
        <w:rPr>
          <w:sz w:val="24"/>
        </w:rPr>
        <w:t>- с</w:t>
      </w:r>
      <w:r w:rsidRPr="00CA5634">
        <w:rPr>
          <w:sz w:val="24"/>
        </w:rPr>
        <w:t>облюдение требований к составу документов и материалов и состава показателей, представляемых одновременно с проектом Решения о местном бюджете в соответствии со статьей 184</w:t>
      </w:r>
      <w:r w:rsidRPr="00CA5634">
        <w:rPr>
          <w:sz w:val="24"/>
          <w:vertAlign w:val="superscript"/>
        </w:rPr>
        <w:t>2</w:t>
      </w:r>
      <w:r w:rsidRPr="00CA5634">
        <w:rPr>
          <w:sz w:val="24"/>
        </w:rPr>
        <w:t xml:space="preserve"> Бюджетного кодекса РФ</w:t>
      </w:r>
      <w:r w:rsidRPr="00EE35B6">
        <w:rPr>
          <w:sz w:val="24"/>
        </w:rPr>
        <w:t xml:space="preserve">, </w:t>
      </w:r>
      <w:r w:rsidR="00EE35B6">
        <w:rPr>
          <w:sz w:val="24"/>
        </w:rPr>
        <w:t xml:space="preserve">положений нормативного </w:t>
      </w:r>
      <w:r w:rsidR="00EE35B6" w:rsidRPr="00EE35B6">
        <w:rPr>
          <w:sz w:val="24"/>
        </w:rPr>
        <w:t>правового от 29.11.2019 № 25-НПА</w:t>
      </w:r>
      <w:r w:rsidR="00EE35B6" w:rsidRPr="00EE35B6">
        <w:rPr>
          <w:b/>
          <w:sz w:val="24"/>
        </w:rPr>
        <w:t xml:space="preserve"> </w:t>
      </w:r>
      <w:r w:rsidR="00EE35B6" w:rsidRPr="00EE35B6">
        <w:rPr>
          <w:sz w:val="24"/>
        </w:rPr>
        <w:t>«О бюджетном процессе и межбюджетных отношениях</w:t>
      </w:r>
      <w:r w:rsidR="00EE35B6" w:rsidRPr="00EE35B6">
        <w:rPr>
          <w:b/>
          <w:sz w:val="24"/>
        </w:rPr>
        <w:t xml:space="preserve"> </w:t>
      </w:r>
      <w:r w:rsidR="00EE35B6" w:rsidRPr="00EE35B6">
        <w:rPr>
          <w:sz w:val="24"/>
        </w:rPr>
        <w:t>в Хасанском муниципальном районе</w:t>
      </w:r>
      <w:r w:rsidR="00EE35B6" w:rsidRPr="00EE35B6">
        <w:rPr>
          <w:b/>
          <w:sz w:val="24"/>
        </w:rPr>
        <w:t>»</w:t>
      </w:r>
      <w:r w:rsidR="00EE35B6">
        <w:rPr>
          <w:sz w:val="24"/>
        </w:rPr>
        <w:t>.</w:t>
      </w:r>
    </w:p>
    <w:p w:rsidR="006D4981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803E9D">
        <w:rPr>
          <w:snapToGrid w:val="0"/>
          <w:sz w:val="24"/>
        </w:rPr>
        <w:t>2.1.7</w:t>
      </w:r>
      <w:r w:rsidRPr="00803E9D">
        <w:rPr>
          <w:bCs/>
          <w:snapToGrid w:val="0"/>
          <w:sz w:val="24"/>
        </w:rPr>
        <w:t xml:space="preserve">. Информационной основой </w:t>
      </w:r>
      <w:r w:rsidRPr="00803E9D">
        <w:rPr>
          <w:snapToGrid w:val="0"/>
          <w:sz w:val="24"/>
        </w:rPr>
        <w:t xml:space="preserve">осуществления экспертизы проекта Решения о бюджете </w:t>
      </w:r>
      <w:r w:rsidRPr="00803E9D">
        <w:rPr>
          <w:sz w:val="24"/>
        </w:rPr>
        <w:t>являются: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нормативные правовые акты;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сценарные условия социально-экономического развития ХМР в очередном финансовом году и плановом периоде;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показатели прогноза социально-экономического развития ХМР на очередной год и на плановый период;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предварительные итоги социально-экономического развития ХМР за истекший период текущего года и ожидаемые итоги за текущий финансовый год;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lastRenderedPageBreak/>
        <w:t>- показатели местного бюджета, утвержденные Решением о местном бюджете на текущий финансовый год и на плановый период с учетом ожидаемого исполнения Решения о бюджете ХМР в текущем финансовом году;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 xml:space="preserve">- бюджетная отчетность об исполнении бюджета за предшествующий год и истекший период текущего года; 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документы и иные сведения и материалы от субъектов бюджетного планирования, главных администраторов (администраторов) доходов бюджета, главных администраторов (администраторов) источников финансирования дефицита бюджета, главных распорядителей (распорядителей) средств бюджета и иных участников бюджетного процесса по вопросам формирования бюджета ХМР, предоставляемая в ходе проведения экспертизы;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проект Решения о местном бюджете, материалы и документы, представляемые одновременно с ним в Думу ХМР;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результаты проводимых Контрольно-счетным управлением контрольных и экспертно-аналитических мероприятий;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заключения Контрольно-счетным управлением на проекты Решений об исполнении местного бюджета за предыдущие годы;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база данных Контрольно-счетного управления;</w:t>
      </w:r>
    </w:p>
    <w:p w:rsidR="006D4981" w:rsidRPr="00CA5634" w:rsidRDefault="006D4981" w:rsidP="00CA5634">
      <w:pPr>
        <w:pStyle w:val="aa"/>
        <w:spacing w:line="240" w:lineRule="auto"/>
        <w:ind w:firstLine="709"/>
        <w:rPr>
          <w:sz w:val="24"/>
        </w:rPr>
      </w:pPr>
      <w:r w:rsidRPr="00CA5634">
        <w:rPr>
          <w:sz w:val="24"/>
        </w:rPr>
        <w:t>- иные материалы и сведения.</w:t>
      </w:r>
      <w:bookmarkStart w:id="4" w:name="_Toc317238585"/>
    </w:p>
    <w:p w:rsidR="006D4981" w:rsidRPr="00CA5634" w:rsidRDefault="006D4981" w:rsidP="00CA5634">
      <w:pPr>
        <w:pStyle w:val="aa"/>
        <w:spacing w:line="240" w:lineRule="auto"/>
        <w:ind w:firstLine="0"/>
        <w:rPr>
          <w:sz w:val="24"/>
        </w:rPr>
      </w:pPr>
    </w:p>
    <w:p w:rsidR="006D4981" w:rsidRDefault="006D4981" w:rsidP="00CA5634">
      <w:pPr>
        <w:pStyle w:val="aa"/>
        <w:spacing w:line="240" w:lineRule="auto"/>
        <w:ind w:firstLine="0"/>
        <w:jc w:val="center"/>
        <w:rPr>
          <w:b/>
          <w:sz w:val="24"/>
        </w:rPr>
      </w:pPr>
      <w:r w:rsidRPr="00CA5634">
        <w:rPr>
          <w:b/>
          <w:sz w:val="24"/>
        </w:rPr>
        <w:t xml:space="preserve">2.2. Методические основы проведения экспертизы </w:t>
      </w:r>
    </w:p>
    <w:p w:rsidR="006D4981" w:rsidRPr="00CA5634" w:rsidRDefault="006D4981" w:rsidP="00CA5634">
      <w:pPr>
        <w:pStyle w:val="aa"/>
        <w:spacing w:line="240" w:lineRule="auto"/>
        <w:ind w:firstLine="0"/>
        <w:jc w:val="center"/>
        <w:rPr>
          <w:b/>
          <w:sz w:val="24"/>
        </w:rPr>
      </w:pPr>
      <w:r w:rsidRPr="00CA5634">
        <w:rPr>
          <w:b/>
          <w:sz w:val="24"/>
        </w:rPr>
        <w:t>проекта решения о бюджете</w:t>
      </w:r>
      <w:bookmarkEnd w:id="4"/>
      <w:r>
        <w:rPr>
          <w:b/>
          <w:sz w:val="24"/>
        </w:rPr>
        <w:t xml:space="preserve"> Хасанского муниципального района</w:t>
      </w:r>
    </w:p>
    <w:p w:rsidR="006D4981" w:rsidRPr="00803E9D" w:rsidRDefault="006D4981" w:rsidP="00D6477C">
      <w:pPr>
        <w:pStyle w:val="a8"/>
        <w:widowControl w:val="0"/>
        <w:ind w:right="-6" w:firstLine="708"/>
        <w:jc w:val="both"/>
        <w:rPr>
          <w:b w:val="0"/>
          <w:sz w:val="24"/>
          <w:szCs w:val="24"/>
        </w:rPr>
      </w:pPr>
    </w:p>
    <w:p w:rsidR="006D4981" w:rsidRPr="00803E9D" w:rsidRDefault="006D4981" w:rsidP="00CA5634">
      <w:pPr>
        <w:pStyle w:val="aa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2.2.1. Методической основой осуществления экспертизы проекта Решения о местном бюджете является: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bCs/>
          <w:sz w:val="24"/>
        </w:rPr>
        <w:t>- сравнительный анализ</w:t>
      </w:r>
      <w:r w:rsidRPr="00803E9D">
        <w:rPr>
          <w:sz w:val="24"/>
        </w:rPr>
        <w:t xml:space="preserve"> соответствия проекта Решения о местном бюджете, документов и материалов, представляемых одновременно с ним в Думу </w:t>
      </w:r>
      <w:r>
        <w:rPr>
          <w:sz w:val="24"/>
        </w:rPr>
        <w:t>ХМР района</w:t>
      </w:r>
      <w:r w:rsidRPr="00803E9D">
        <w:rPr>
          <w:sz w:val="24"/>
        </w:rPr>
        <w:t>, действующему законодательству;</w:t>
      </w:r>
    </w:p>
    <w:p w:rsidR="006D4981" w:rsidRPr="00803E9D" w:rsidRDefault="006D4981" w:rsidP="00D6477C">
      <w:pPr>
        <w:autoSpaceDE w:val="0"/>
        <w:autoSpaceDN w:val="0"/>
        <w:adjustRightInd w:val="0"/>
        <w:ind w:firstLine="709"/>
        <w:jc w:val="both"/>
      </w:pPr>
      <w:r w:rsidRPr="00803E9D">
        <w:rPr>
          <w:bCs/>
        </w:rPr>
        <w:t>- сравнительный анализ</w:t>
      </w:r>
      <w:r w:rsidRPr="00803E9D">
        <w:t xml:space="preserve"> соответствия проекта Решения о местном бюджете положениям ежегодного Бюджетного послания Президента Р</w:t>
      </w:r>
      <w:r>
        <w:t>Ф</w:t>
      </w:r>
      <w:r w:rsidRPr="00803E9D">
        <w:t xml:space="preserve">, основным направлениям бюджетной и налоговой политики </w:t>
      </w:r>
      <w:r>
        <w:t>ХМР</w:t>
      </w:r>
      <w:r w:rsidRPr="00803E9D">
        <w:t>, иным программным документам;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bCs/>
          <w:sz w:val="24"/>
        </w:rPr>
        <w:t>- сравнительный анализ</w:t>
      </w:r>
      <w:r w:rsidRPr="00803E9D">
        <w:rPr>
          <w:sz w:val="24"/>
        </w:rPr>
        <w:t xml:space="preserve"> соответств</w:t>
      </w:r>
      <w:r>
        <w:rPr>
          <w:sz w:val="24"/>
        </w:rPr>
        <w:t xml:space="preserve">ия принятых в проекте Решения о </w:t>
      </w:r>
      <w:r w:rsidRPr="00803E9D">
        <w:rPr>
          <w:sz w:val="24"/>
        </w:rPr>
        <w:t>местном бюджете расчетов показателей нормативам, установленным бюджетным законодательством;</w:t>
      </w: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- сравнительный анализ динамики показателей исполнения местного бюджета за три последни</w:t>
      </w:r>
      <w:r>
        <w:rPr>
          <w:sz w:val="24"/>
        </w:rPr>
        <w:t>х</w:t>
      </w:r>
      <w:r w:rsidRPr="00803E9D">
        <w:rPr>
          <w:sz w:val="24"/>
        </w:rPr>
        <w:t xml:space="preserve"> года, ожидаемых итогов текущего года, показателей проекта Решения о бюджете.</w:t>
      </w:r>
    </w:p>
    <w:p w:rsidR="006D4981" w:rsidRDefault="006D4981" w:rsidP="00D6477C">
      <w:pPr>
        <w:pStyle w:val="aa"/>
        <w:spacing w:line="240" w:lineRule="auto"/>
        <w:ind w:firstLine="709"/>
        <w:rPr>
          <w:sz w:val="24"/>
        </w:rPr>
      </w:pP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2.2.2. Методические подходы к осуществлению экспертизы проекта Решения о местном бюджете</w:t>
      </w:r>
      <w:r w:rsidRPr="00803E9D">
        <w:rPr>
          <w:bCs/>
          <w:color w:val="000000"/>
          <w:sz w:val="24"/>
        </w:rPr>
        <w:t xml:space="preserve"> </w:t>
      </w:r>
      <w:r w:rsidRPr="00803E9D">
        <w:rPr>
          <w:sz w:val="24"/>
        </w:rPr>
        <w:t>по основным вопросам состоят в следующем:</w:t>
      </w:r>
    </w:p>
    <w:p w:rsidR="006D4981" w:rsidRDefault="006D4981" w:rsidP="00D6477C">
      <w:pPr>
        <w:pStyle w:val="aa"/>
        <w:spacing w:line="240" w:lineRule="auto"/>
        <w:ind w:firstLine="709"/>
        <w:rPr>
          <w:sz w:val="24"/>
        </w:rPr>
      </w:pPr>
    </w:p>
    <w:p w:rsidR="006D4981" w:rsidRPr="00803E9D" w:rsidRDefault="006D4981" w:rsidP="00D6477C">
      <w:pPr>
        <w:pStyle w:val="aa"/>
        <w:spacing w:line="240" w:lineRule="auto"/>
        <w:ind w:firstLine="709"/>
        <w:rPr>
          <w:bCs/>
          <w:sz w:val="24"/>
        </w:rPr>
      </w:pPr>
      <w:r w:rsidRPr="00803E9D">
        <w:rPr>
          <w:sz w:val="24"/>
        </w:rPr>
        <w:t>2.2.2.1.</w:t>
      </w:r>
      <w:r w:rsidRPr="00803E9D">
        <w:rPr>
          <w:bCs/>
          <w:sz w:val="24"/>
        </w:rPr>
        <w:t xml:space="preserve"> Анализ макроэкономических показателей</w:t>
      </w:r>
      <w:r w:rsidRPr="00803E9D">
        <w:rPr>
          <w:sz w:val="24"/>
        </w:rPr>
        <w:t xml:space="preserve"> прогноза социально-экономического развития </w:t>
      </w:r>
      <w:r>
        <w:rPr>
          <w:sz w:val="24"/>
        </w:rPr>
        <w:t>ХМР</w:t>
      </w:r>
      <w:r w:rsidRPr="00803E9D">
        <w:rPr>
          <w:sz w:val="24"/>
        </w:rPr>
        <w:t xml:space="preserve"> на очередной финансовый год и на плановый период осуществляются исходя из сопоставления фактических показателей социально-экономического развития </w:t>
      </w:r>
      <w:r>
        <w:rPr>
          <w:sz w:val="24"/>
        </w:rPr>
        <w:t>ХМР</w:t>
      </w:r>
      <w:r w:rsidRPr="00803E9D">
        <w:rPr>
          <w:sz w:val="24"/>
        </w:rPr>
        <w:t xml:space="preserve"> за предыдущий год и о</w:t>
      </w:r>
      <w:r>
        <w:rPr>
          <w:sz w:val="24"/>
        </w:rPr>
        <w:t xml:space="preserve">жидаемых итогов текущего года с </w:t>
      </w:r>
      <w:r w:rsidRPr="00803E9D">
        <w:rPr>
          <w:bCs/>
          <w:sz w:val="24"/>
        </w:rPr>
        <w:t>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6D4981" w:rsidRPr="00803E9D" w:rsidRDefault="006D4981" w:rsidP="00D6477C">
      <w:pPr>
        <w:pStyle w:val="aa"/>
        <w:spacing w:line="240" w:lineRule="auto"/>
        <w:ind w:firstLine="720"/>
        <w:rPr>
          <w:sz w:val="24"/>
        </w:rPr>
      </w:pPr>
      <w:r w:rsidRPr="00803E9D">
        <w:rPr>
          <w:bCs/>
          <w:sz w:val="24"/>
        </w:rPr>
        <w:t>При проверке и анализе обоснованности прогноза макроэкономических показателей социально</w:t>
      </w:r>
      <w:r w:rsidRPr="00803E9D">
        <w:rPr>
          <w:sz w:val="24"/>
        </w:rPr>
        <w:t xml:space="preserve">-экономического развития </w:t>
      </w:r>
      <w:r>
        <w:rPr>
          <w:sz w:val="24"/>
        </w:rPr>
        <w:t>ХМР</w:t>
      </w:r>
      <w:r w:rsidRPr="00803E9D">
        <w:rPr>
          <w:sz w:val="24"/>
        </w:rPr>
        <w:t xml:space="preserve"> необходимо проанализировать: основные показатели прогноза социально-экономического развития </w:t>
      </w:r>
      <w:r>
        <w:rPr>
          <w:sz w:val="24"/>
        </w:rPr>
        <w:t>ХМР</w:t>
      </w:r>
      <w:r w:rsidRPr="00803E9D">
        <w:rPr>
          <w:sz w:val="24"/>
        </w:rPr>
        <w:t xml:space="preserve"> на очередной финансовый год</w:t>
      </w:r>
      <w:r w:rsidRPr="00803E9D">
        <w:rPr>
          <w:color w:val="339966"/>
          <w:sz w:val="24"/>
        </w:rPr>
        <w:t xml:space="preserve"> </w:t>
      </w:r>
      <w:r w:rsidRPr="00803E9D">
        <w:rPr>
          <w:sz w:val="24"/>
        </w:rPr>
        <w:t>и на плановый период и их соответствие целям экономической политики, сформулированным в ежегодном Бюджетном послании Президента Р</w:t>
      </w:r>
      <w:r>
        <w:rPr>
          <w:sz w:val="24"/>
        </w:rPr>
        <w:t>Ф</w:t>
      </w:r>
      <w:r w:rsidRPr="00803E9D">
        <w:rPr>
          <w:sz w:val="24"/>
        </w:rPr>
        <w:t xml:space="preserve">, основным направлениям бюджетной и налоговой политики Приморского края, </w:t>
      </w:r>
      <w:r>
        <w:rPr>
          <w:sz w:val="24"/>
        </w:rPr>
        <w:t>ХМР</w:t>
      </w:r>
      <w:r w:rsidRPr="00803E9D">
        <w:rPr>
          <w:sz w:val="24"/>
        </w:rPr>
        <w:t>.</w:t>
      </w:r>
    </w:p>
    <w:p w:rsidR="006D4981" w:rsidRDefault="006D4981" w:rsidP="00D6477C">
      <w:pPr>
        <w:pStyle w:val="aa"/>
        <w:spacing w:line="240" w:lineRule="auto"/>
        <w:ind w:firstLine="709"/>
        <w:rPr>
          <w:sz w:val="24"/>
        </w:rPr>
      </w:pP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2.2.2.2. Проверка и анализ обоснованности </w:t>
      </w:r>
      <w:r w:rsidRPr="00803E9D">
        <w:rPr>
          <w:bCs/>
          <w:sz w:val="24"/>
        </w:rPr>
        <w:t>доходных статей проекта местного бюджета</w:t>
      </w:r>
      <w:r w:rsidRPr="00803E9D">
        <w:rPr>
          <w:sz w:val="24"/>
        </w:rPr>
        <w:t xml:space="preserve"> предусматривают: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 xml:space="preserve">сопоставление динамики показателей налоговых и иных доходов проекта местного </w:t>
      </w:r>
      <w:r w:rsidRPr="00803E9D">
        <w:rPr>
          <w:sz w:val="24"/>
        </w:rPr>
        <w:lastRenderedPageBreak/>
        <w:t>бюджета, утвержденных и ожидаемых показателей исполнения доходов местного бюджета текущего года, фактических доходов местного бюджета за предыдущий год, а также основных факторов, определяющих их динамику;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анализ нормативных правовых актов о внесении изменений в законодательство о налогах и сборах, вступающих в силу в очередном финансовом году, последствий влияния на доходы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изменений законодательства о налогах и сборах и нормативов распределения налоговых доходов по уровням бюджетной системы;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 xml:space="preserve">факторный анализ изменения доходных источников проекта бюджета </w:t>
      </w:r>
      <w:r>
        <w:rPr>
          <w:sz w:val="24"/>
        </w:rPr>
        <w:t xml:space="preserve">ХМР </w:t>
      </w:r>
      <w:r w:rsidRPr="00803E9D">
        <w:rPr>
          <w:sz w:val="24"/>
        </w:rPr>
        <w:t>по сравнению с их оценкой в текущем году;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факторный анализ изменения структуры доходов бюджета </w:t>
      </w:r>
      <w:r>
        <w:rPr>
          <w:sz w:val="24"/>
        </w:rPr>
        <w:t xml:space="preserve">ХМР </w:t>
      </w:r>
      <w:r w:rsidRPr="00803E9D">
        <w:rPr>
          <w:sz w:val="24"/>
        </w:rPr>
        <w:t>в разрезе налоговых и неналоговых доходов;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6D4981" w:rsidRPr="00803E9D" w:rsidRDefault="006D4981" w:rsidP="00ED63A8">
      <w:pPr>
        <w:pStyle w:val="22"/>
        <w:widowControl w:val="0"/>
        <w:tabs>
          <w:tab w:val="left" w:pos="0"/>
        </w:tabs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оценку обоснованности расчета налоговых и неналоговых доходов. </w:t>
      </w:r>
    </w:p>
    <w:p w:rsidR="006D4981" w:rsidRDefault="006D4981" w:rsidP="00ED63A8">
      <w:pPr>
        <w:pStyle w:val="aa"/>
        <w:spacing w:line="240" w:lineRule="auto"/>
        <w:ind w:firstLine="709"/>
        <w:rPr>
          <w:sz w:val="24"/>
        </w:rPr>
      </w:pPr>
    </w:p>
    <w:p w:rsidR="006D4981" w:rsidRPr="00803E9D" w:rsidRDefault="006D4981" w:rsidP="00D6477C">
      <w:pPr>
        <w:pStyle w:val="aa"/>
        <w:spacing w:line="240" w:lineRule="auto"/>
        <w:ind w:firstLine="709"/>
        <w:rPr>
          <w:sz w:val="24"/>
        </w:rPr>
      </w:pPr>
      <w:r w:rsidRPr="00803E9D">
        <w:rPr>
          <w:sz w:val="24"/>
        </w:rPr>
        <w:t>2.2.2.3. Проверка и анализ полноты отражения расчетов расходов проекта местного бюджета должна предусматривать: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сопоставление динамики общего объема расходов, расходов в разрезе единых для бюджетов бюджетной системы Р</w:t>
      </w:r>
      <w:r>
        <w:rPr>
          <w:sz w:val="24"/>
        </w:rPr>
        <w:t>Ф</w:t>
      </w:r>
      <w:r w:rsidRPr="00803E9D">
        <w:rPr>
          <w:sz w:val="24"/>
        </w:rPr>
        <w:t xml:space="preserve"> разделов и подразделов классификации расходов бюджетов на трехлетний период в абсолютном выражении и объемов расходов, утвержденных Решением о местном бюджете и ожидаемых за текущий год, фактических расходов местного бюджета за предыдущий год, анализ увеличения или сокращения утвержденных расходов планового периода;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анализ действующих и принимаемых расходных обязательств </w:t>
      </w:r>
      <w:r>
        <w:rPr>
          <w:sz w:val="24"/>
        </w:rPr>
        <w:t>ХМР</w:t>
      </w:r>
      <w:r w:rsidRPr="00803E9D">
        <w:rPr>
          <w:sz w:val="24"/>
        </w:rPr>
        <w:t>;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бюджетных ассигнований, направляемых на финансирование перечня строек и объектов, финансируемых за счет средств местного бюджета, краевого бюджета, муниципальных программ, долгосрочных целевых программ и ведомственных целевых программ;</w:t>
      </w:r>
    </w:p>
    <w:p w:rsidR="006D4981" w:rsidRPr="00803E9D" w:rsidRDefault="006D4981" w:rsidP="00ED63A8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6D4981" w:rsidRDefault="006D4981" w:rsidP="00D6477C">
      <w:pPr>
        <w:pStyle w:val="22"/>
        <w:widowControl w:val="0"/>
        <w:spacing w:line="240" w:lineRule="auto"/>
        <w:rPr>
          <w:sz w:val="24"/>
        </w:rPr>
      </w:pPr>
    </w:p>
    <w:p w:rsidR="006D4981" w:rsidRPr="00803E9D" w:rsidRDefault="006D4981" w:rsidP="00D6477C">
      <w:pPr>
        <w:pStyle w:val="22"/>
        <w:widowControl w:val="0"/>
        <w:spacing w:line="240" w:lineRule="auto"/>
        <w:rPr>
          <w:sz w:val="24"/>
        </w:rPr>
      </w:pPr>
      <w:r w:rsidRPr="00803E9D">
        <w:rPr>
          <w:sz w:val="24"/>
        </w:rPr>
        <w:t>2.2.2.4. Проверка и анализ обоснованности формирования межбюджетных отношений на очередной финансовый год и на плановый период</w:t>
      </w:r>
      <w:r w:rsidRPr="00803E9D">
        <w:rPr>
          <w:bCs/>
          <w:color w:val="000000"/>
          <w:sz w:val="24"/>
        </w:rPr>
        <w:t xml:space="preserve"> </w:t>
      </w:r>
      <w:r w:rsidRPr="00803E9D">
        <w:rPr>
          <w:sz w:val="24"/>
        </w:rPr>
        <w:t>должна предусматривать: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>анализ законов Приморского края о внесении изменений в налоговое и бюджетное законодательство, вступающих в силу в очередном финансовом году, последствий влияния на доходы местного бюджета, факторный анализ выпадающих и дополнительных доходов краевого бюджета и местных бюджетов на очередной финансовый год по сравнению с текущим годом.</w:t>
      </w:r>
    </w:p>
    <w:p w:rsidR="006D4981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803E9D">
        <w:rPr>
          <w:sz w:val="24"/>
        </w:rPr>
        <w:t xml:space="preserve">2.2.2.5. Проверка и анализ обоснованности формирования </w:t>
      </w:r>
      <w:r w:rsidRPr="00803E9D">
        <w:rPr>
          <w:bCs/>
          <w:sz w:val="24"/>
        </w:rPr>
        <w:t>источников финансирования дефицита местного бюджета и предельных размеров муниципального долга</w:t>
      </w:r>
      <w:r w:rsidRPr="00803E9D">
        <w:rPr>
          <w:sz w:val="24"/>
        </w:rPr>
        <w:t xml:space="preserve"> в проекте Решения о бюджете </w:t>
      </w:r>
      <w:r>
        <w:rPr>
          <w:sz w:val="24"/>
        </w:rPr>
        <w:t xml:space="preserve">ХМР </w:t>
      </w:r>
      <w:r w:rsidRPr="00803E9D">
        <w:rPr>
          <w:sz w:val="24"/>
        </w:rPr>
        <w:t>предусматривает: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сопоставление динамики средств на погашение муниципального долга, предусмотренных в проекте бюджета</w:t>
      </w:r>
      <w:r>
        <w:rPr>
          <w:sz w:val="24"/>
        </w:rPr>
        <w:t xml:space="preserve"> ХМР</w:t>
      </w:r>
      <w:r w:rsidRPr="00803E9D">
        <w:rPr>
          <w:sz w:val="24"/>
        </w:rPr>
        <w:t>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оценку влияния предлагаемых масштабов и форм заимствований на динамику и условия обслуживания задолженности;</w:t>
      </w:r>
    </w:p>
    <w:p w:rsidR="006D4981" w:rsidRPr="00803E9D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>
        <w:rPr>
          <w:sz w:val="24"/>
        </w:rPr>
        <w:t xml:space="preserve">- </w:t>
      </w:r>
      <w:r w:rsidRPr="00803E9D">
        <w:rPr>
          <w:sz w:val="24"/>
        </w:rPr>
        <w:t>оценку обоснованности предельных размеров муниципального долга, изменения его структуры, расходов на погашение муниципального долга и новых муниципальных заимствований;</w:t>
      </w:r>
    </w:p>
    <w:p w:rsidR="006D4981" w:rsidRPr="00EE35B6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  <w:r w:rsidRPr="00EE35B6">
        <w:rPr>
          <w:sz w:val="24"/>
        </w:rPr>
        <w:t>- оценку обоснованности формирования источников внутреннего финансирования дефицита бюджета ХМР.</w:t>
      </w:r>
      <w:bookmarkStart w:id="5" w:name="_Toc317238586"/>
    </w:p>
    <w:p w:rsidR="006D4981" w:rsidRPr="00EE35B6" w:rsidRDefault="006D4981" w:rsidP="00EF2610">
      <w:pPr>
        <w:pStyle w:val="22"/>
        <w:widowControl w:val="0"/>
        <w:spacing w:line="240" w:lineRule="auto"/>
        <w:ind w:firstLine="709"/>
        <w:rPr>
          <w:sz w:val="24"/>
        </w:rPr>
      </w:pPr>
    </w:p>
    <w:p w:rsidR="006D4981" w:rsidRDefault="006D4981" w:rsidP="00EF2610">
      <w:pPr>
        <w:pStyle w:val="22"/>
        <w:widowControl w:val="0"/>
        <w:spacing w:line="240" w:lineRule="auto"/>
        <w:ind w:firstLine="0"/>
        <w:jc w:val="center"/>
        <w:rPr>
          <w:b/>
          <w:sz w:val="24"/>
        </w:rPr>
      </w:pPr>
      <w:r w:rsidRPr="00EF2610">
        <w:rPr>
          <w:b/>
          <w:sz w:val="24"/>
        </w:rPr>
        <w:lastRenderedPageBreak/>
        <w:t xml:space="preserve">2.3. Организационные основы </w:t>
      </w:r>
      <w:r>
        <w:rPr>
          <w:b/>
          <w:sz w:val="24"/>
        </w:rPr>
        <w:t>проведения</w:t>
      </w:r>
    </w:p>
    <w:p w:rsidR="006D4981" w:rsidRPr="00EF2610" w:rsidRDefault="006D4981" w:rsidP="00EF2610">
      <w:pPr>
        <w:pStyle w:val="22"/>
        <w:widowControl w:val="0"/>
        <w:spacing w:line="240" w:lineRule="auto"/>
        <w:ind w:firstLine="0"/>
        <w:jc w:val="center"/>
        <w:rPr>
          <w:b/>
          <w:sz w:val="24"/>
        </w:rPr>
      </w:pPr>
      <w:r w:rsidRPr="00EF2610">
        <w:rPr>
          <w:b/>
          <w:sz w:val="24"/>
        </w:rPr>
        <w:t>экспертизы проекта решения о бюджете</w:t>
      </w:r>
      <w:bookmarkEnd w:id="5"/>
      <w:r w:rsidRPr="00EF2610">
        <w:rPr>
          <w:b/>
          <w:sz w:val="24"/>
        </w:rPr>
        <w:t xml:space="preserve"> ХМР</w:t>
      </w:r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</w:pPr>
      <w:r w:rsidRPr="00803E9D">
        <w:t>2.3.1. Организация экспертизы проекта Решения о</w:t>
      </w:r>
      <w:r w:rsidRPr="00803E9D">
        <w:rPr>
          <w:lang w:val="en-US"/>
        </w:rPr>
        <w:t> </w:t>
      </w:r>
      <w:r w:rsidRPr="00803E9D">
        <w:t xml:space="preserve">местном бюджете осуществляется исходя из установленных законодательством Приморского края и нормативно-правовыми актами </w:t>
      </w:r>
      <w:r>
        <w:t>Хасанского муниципального района</w:t>
      </w:r>
      <w:r w:rsidRPr="00803E9D">
        <w:t xml:space="preserve"> этапов и сроков бюджетного процесса в части формирования проекта местного бюджета и предусматривает следующие этапы работы:</w:t>
      </w:r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  <w:rPr>
          <w:b/>
        </w:rPr>
      </w:pPr>
      <w:r w:rsidRPr="00EF2610">
        <w:rPr>
          <w:b/>
          <w:lang w:val="en-US"/>
        </w:rPr>
        <w:t>I</w:t>
      </w:r>
      <w:r w:rsidRPr="00EF2610">
        <w:rPr>
          <w:b/>
        </w:rPr>
        <w:t xml:space="preserve"> этап</w:t>
      </w:r>
    </w:p>
    <w:p w:rsidR="006D4981" w:rsidRDefault="006D4981" w:rsidP="00EF2610">
      <w:pPr>
        <w:pStyle w:val="ac"/>
        <w:ind w:left="0" w:firstLine="709"/>
        <w:jc w:val="both"/>
      </w:pPr>
      <w:r>
        <w:rPr>
          <w:bCs/>
        </w:rPr>
        <w:t xml:space="preserve">- </w:t>
      </w:r>
      <w:r w:rsidRPr="00EF2610">
        <w:rPr>
          <w:bCs/>
        </w:rPr>
        <w:t>анализ</w:t>
      </w:r>
      <w:r w:rsidRPr="00EF2610">
        <w:t xml:space="preserve"> ежегодного </w:t>
      </w:r>
      <w:r w:rsidRPr="00EF2610">
        <w:rPr>
          <w:bCs/>
        </w:rPr>
        <w:t>Бюджетного послания Президента Р</w:t>
      </w:r>
      <w:r>
        <w:rPr>
          <w:bCs/>
        </w:rPr>
        <w:t>Ф</w:t>
      </w:r>
      <w:r w:rsidRPr="00EF2610">
        <w:t>;</w:t>
      </w:r>
    </w:p>
    <w:p w:rsidR="006D4981" w:rsidRPr="00EF2610" w:rsidRDefault="006D4981" w:rsidP="00EF2610">
      <w:pPr>
        <w:pStyle w:val="ac"/>
        <w:ind w:left="0" w:firstLine="709"/>
        <w:jc w:val="both"/>
        <w:rPr>
          <w:bCs/>
        </w:rPr>
      </w:pPr>
      <w:r w:rsidRPr="00EF2610">
        <w:t xml:space="preserve">- </w:t>
      </w:r>
      <w:r w:rsidRPr="00EF2610">
        <w:rPr>
          <w:bCs/>
        </w:rPr>
        <w:t>анализ сценарных условий развития экономики на очередной финансовый год и на плановый период;</w:t>
      </w:r>
    </w:p>
    <w:p w:rsidR="006D4981" w:rsidRPr="00EF2610" w:rsidRDefault="006D4981" w:rsidP="00EF2610">
      <w:pPr>
        <w:pStyle w:val="ac"/>
        <w:ind w:left="0" w:firstLine="709"/>
        <w:jc w:val="both"/>
        <w:rPr>
          <w:bCs/>
        </w:rPr>
      </w:pPr>
      <w:r w:rsidRPr="00EF2610">
        <w:rPr>
          <w:bCs/>
        </w:rPr>
        <w:t>- анализ основных направлений налоговой и бюджетной политики Приморского края, Х</w:t>
      </w:r>
      <w:r>
        <w:rPr>
          <w:bCs/>
        </w:rPr>
        <w:t>МР</w:t>
      </w:r>
      <w:r w:rsidRPr="00EF2610">
        <w:rPr>
          <w:bCs/>
        </w:rPr>
        <w:t>;</w:t>
      </w:r>
    </w:p>
    <w:p w:rsidR="006D4981" w:rsidRPr="00EF2610" w:rsidRDefault="006D4981" w:rsidP="00EF2610">
      <w:pPr>
        <w:pStyle w:val="ac"/>
        <w:ind w:left="0" w:firstLine="709"/>
        <w:jc w:val="both"/>
      </w:pPr>
      <w:r w:rsidRPr="00EF2610">
        <w:rPr>
          <w:bCs/>
        </w:rPr>
        <w:t xml:space="preserve">- </w:t>
      </w:r>
      <w:r w:rsidRPr="00EF2610">
        <w:t>анализ нормативных правовых актов о внесении изменений в законодательство о налогах и сборах;</w:t>
      </w:r>
    </w:p>
    <w:p w:rsidR="006D4981" w:rsidRPr="00EF2610" w:rsidRDefault="006D4981" w:rsidP="00EF2610">
      <w:pPr>
        <w:pStyle w:val="ac"/>
        <w:ind w:left="0" w:firstLine="709"/>
        <w:jc w:val="both"/>
      </w:pPr>
      <w:r w:rsidRPr="00EF2610">
        <w:t>- анализ нормативных правовых актов, регулирующих расходные обязательства;</w:t>
      </w:r>
    </w:p>
    <w:p w:rsidR="006D4981" w:rsidRDefault="006D4981" w:rsidP="00EF2610">
      <w:pPr>
        <w:pStyle w:val="ac"/>
        <w:ind w:left="0" w:firstLine="709"/>
        <w:jc w:val="both"/>
        <w:rPr>
          <w:bCs/>
        </w:rPr>
      </w:pPr>
      <w:r>
        <w:t xml:space="preserve">- </w:t>
      </w:r>
      <w:r w:rsidRPr="00803E9D">
        <w:t xml:space="preserve">анализ основных характеристик проекта местного бюджета и расходов бюджета муниципального образования на очередной финансовый год и </w:t>
      </w:r>
      <w:r w:rsidRPr="00803E9D">
        <w:rPr>
          <w:bCs/>
        </w:rPr>
        <w:t>на плановый период по разделам и подразделам классификации расходов бюджетов.</w:t>
      </w:r>
    </w:p>
    <w:p w:rsidR="006D4981" w:rsidRDefault="006D4981" w:rsidP="00EF2610">
      <w:pPr>
        <w:pStyle w:val="ac"/>
        <w:ind w:left="0" w:firstLine="709"/>
        <w:jc w:val="both"/>
        <w:rPr>
          <w:bCs/>
        </w:rPr>
      </w:pPr>
    </w:p>
    <w:p w:rsidR="006D4981" w:rsidRDefault="006D4981" w:rsidP="00EF2610">
      <w:pPr>
        <w:pStyle w:val="ac"/>
        <w:ind w:left="0" w:firstLine="709"/>
        <w:jc w:val="both"/>
        <w:rPr>
          <w:b/>
          <w:bCs/>
        </w:rPr>
      </w:pPr>
      <w:r w:rsidRPr="00EF2610">
        <w:rPr>
          <w:b/>
          <w:lang w:val="en-US"/>
        </w:rPr>
        <w:t>II</w:t>
      </w:r>
      <w:r w:rsidRPr="00EF2610">
        <w:rPr>
          <w:b/>
          <w:bCs/>
        </w:rPr>
        <w:t xml:space="preserve"> этап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rPr>
          <w:bCs/>
        </w:rPr>
        <w:t xml:space="preserve">- </w:t>
      </w:r>
      <w:r w:rsidRPr="006E53EF">
        <w:t>анализ прогноза основных показателей социально-экономического развития Х</w:t>
      </w:r>
      <w:r>
        <w:t>МР</w:t>
      </w:r>
      <w:r w:rsidRPr="006E53EF">
        <w:t xml:space="preserve"> на очередной </w:t>
      </w:r>
      <w:r w:rsidRPr="006E53EF">
        <w:rPr>
          <w:iCs/>
        </w:rPr>
        <w:t>финансовый</w:t>
      </w:r>
      <w:r w:rsidRPr="006E53EF">
        <w:t xml:space="preserve"> год</w:t>
      </w:r>
      <w:r w:rsidRPr="006E53EF">
        <w:rPr>
          <w:color w:val="339966"/>
        </w:rPr>
        <w:t xml:space="preserve"> </w:t>
      </w:r>
      <w:r w:rsidRPr="006E53EF">
        <w:t>и на плановый период;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>- соответствие проекта решения о местном бюджете Бюджетному кодексу РФ и иным нормативным правовым актам действующего законодательства;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 xml:space="preserve">- анализ соответствия проекта Решения о бюджете </w:t>
      </w:r>
      <w:r>
        <w:t xml:space="preserve">ХМР </w:t>
      </w:r>
      <w:r w:rsidRPr="006E53EF">
        <w:t>общим задачам бюджетной политики на очередной финансовый год и на плановый период, сформулированным в ежегодном Бюджетном послании Президента Р</w:t>
      </w:r>
      <w:r>
        <w:t>Ф</w:t>
      </w:r>
      <w:r w:rsidRPr="006E53EF">
        <w:t xml:space="preserve"> и основных направлениях бюджетной и налоговой политики Приморского края, Х</w:t>
      </w:r>
      <w:r>
        <w:t>МР</w:t>
      </w:r>
      <w:r w:rsidRPr="006E53EF">
        <w:t>;</w:t>
      </w:r>
    </w:p>
    <w:p w:rsidR="006D4981" w:rsidRPr="006E53EF" w:rsidRDefault="006D4981" w:rsidP="00EF2610">
      <w:pPr>
        <w:pStyle w:val="ac"/>
        <w:ind w:left="0" w:firstLine="709"/>
        <w:jc w:val="both"/>
      </w:pPr>
      <w:r w:rsidRPr="006E53EF">
        <w:t>- оценка обоснованности основных характеристик и особенностей проекта Решения о бюджете</w:t>
      </w:r>
      <w:r>
        <w:t xml:space="preserve"> ХМР</w:t>
      </w:r>
      <w:r w:rsidRPr="006E53EF">
        <w:t>;</w:t>
      </w:r>
    </w:p>
    <w:p w:rsidR="006D4981" w:rsidRDefault="006D4981" w:rsidP="00EF2610">
      <w:pPr>
        <w:pStyle w:val="ac"/>
        <w:ind w:left="0" w:firstLine="709"/>
        <w:jc w:val="both"/>
      </w:pPr>
      <w:r>
        <w:rPr>
          <w:b/>
        </w:rPr>
        <w:t xml:space="preserve">- </w:t>
      </w:r>
      <w:r w:rsidRPr="00803E9D">
        <w:t xml:space="preserve">оценка обоснованности формирования источников финансирования дефицита бюджета </w:t>
      </w:r>
      <w:r>
        <w:t xml:space="preserve">ХМР </w:t>
      </w:r>
      <w:r w:rsidRPr="00803E9D">
        <w:t>и динамики муниципального долга в проекте</w:t>
      </w:r>
      <w:r w:rsidRPr="00803E9D">
        <w:rPr>
          <w:b/>
        </w:rPr>
        <w:t xml:space="preserve"> </w:t>
      </w:r>
      <w:r w:rsidRPr="00803E9D">
        <w:t xml:space="preserve">Решения о бюджете </w:t>
      </w:r>
      <w:r>
        <w:t xml:space="preserve">ХМР </w:t>
      </w:r>
      <w:r w:rsidRPr="00803E9D">
        <w:t>с учетом: обоснованности и соответствия основным направлениям долговой политики объемов и структуры муниципальных заимствований, предусмотренных в проекте бюджета</w:t>
      </w:r>
      <w:r>
        <w:t xml:space="preserve"> ХМР</w:t>
      </w:r>
      <w:r w:rsidRPr="00803E9D">
        <w:t>;</w:t>
      </w:r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</w:t>
      </w:r>
      <w:r>
        <w:t xml:space="preserve">нности объемов средств проекта </w:t>
      </w:r>
      <w:r w:rsidRPr="00803E9D">
        <w:t>бюджета</w:t>
      </w:r>
      <w:r>
        <w:t xml:space="preserve"> ХМР</w:t>
      </w:r>
      <w:r w:rsidRPr="00803E9D">
        <w:t>, предусмотренных на погашение и обслуживание муниципального долга по видам долга в соответствии с бюджетной классификацией, анализ их соответствия основным направлениям долговой политики; обоснованности изменений объема и структуры муниципального долга;</w:t>
      </w:r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обоснованности формирования источников финансирования дефицита местного бюджета;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 xml:space="preserve">оценка обоснованности </w:t>
      </w:r>
      <w:r w:rsidRPr="00803E9D">
        <w:rPr>
          <w:bCs/>
        </w:rPr>
        <w:t xml:space="preserve">доходных статей </w:t>
      </w:r>
      <w:r w:rsidRPr="00803E9D">
        <w:t>в проекте Решения о бюджете</w:t>
      </w:r>
      <w:r>
        <w:t xml:space="preserve"> ХМР,</w:t>
      </w:r>
      <w:r w:rsidRPr="00803E9D">
        <w:t xml:space="preserve"> соответствия изменений в формировании доходных статей проекта бюджета </w:t>
      </w:r>
      <w:r>
        <w:t xml:space="preserve">ХМР </w:t>
      </w:r>
      <w:r w:rsidRPr="00803E9D">
        <w:t>задачам, поставленным в Бюджетном послании Президента Р</w:t>
      </w:r>
      <w:r>
        <w:t>Ф</w:t>
      </w:r>
      <w:r w:rsidRPr="00803E9D">
        <w:t xml:space="preserve">, а также основным направлениям бюджетной и налоговой политики Приморского края, </w:t>
      </w:r>
      <w:r>
        <w:t>ХМР</w:t>
      </w:r>
      <w:r w:rsidRPr="00803E9D">
        <w:t xml:space="preserve"> на очередной финансовый год и на плановый период; 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>обоснованности налоговых доходов и иных доходов проекта Решения о бюджете</w:t>
      </w:r>
      <w:r w:rsidRPr="00803E9D">
        <w:rPr>
          <w:b/>
        </w:rPr>
        <w:t xml:space="preserve"> </w:t>
      </w:r>
      <w:r w:rsidRPr="006E53EF">
        <w:t xml:space="preserve">ХМР </w:t>
      </w:r>
      <w:r w:rsidRPr="00803E9D">
        <w:t>и выявление потенциальных резервов их увеличения;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 xml:space="preserve">оценка обоснованности, рациональности и эффективности </w:t>
      </w:r>
      <w:r w:rsidRPr="00803E9D">
        <w:rPr>
          <w:bCs/>
        </w:rPr>
        <w:t>расходов проекта бюджета</w:t>
      </w:r>
      <w:r>
        <w:rPr>
          <w:bCs/>
        </w:rPr>
        <w:t xml:space="preserve"> ХМР</w:t>
      </w:r>
      <w:r w:rsidRPr="00803E9D">
        <w:t xml:space="preserve">: обоснованности динамики и структуры общего объема расходов на очередной финансовый год в разрезе разделов и подразделов, на плановый период в разрезе разделов классификации расходов бюджетов; соответствия изменений параметров проекта </w:t>
      </w:r>
      <w:r w:rsidRPr="00803E9D">
        <w:lastRenderedPageBreak/>
        <w:t xml:space="preserve">бюджета </w:t>
      </w:r>
      <w:r>
        <w:t xml:space="preserve">ХМР </w:t>
      </w:r>
      <w:r w:rsidRPr="00803E9D">
        <w:t>предусмотренным приоритетам бюджетной политики, поставленным в ежегодном Бюджетном послании Президента Р</w:t>
      </w:r>
      <w:r>
        <w:t>Ф</w:t>
      </w:r>
      <w:r w:rsidRPr="00803E9D">
        <w:t xml:space="preserve"> и основных направлениях бюджетной и налоговой политики Приморского края, </w:t>
      </w:r>
      <w:r>
        <w:t>ХМР</w:t>
      </w:r>
      <w:r w:rsidRPr="00803E9D">
        <w:t>;</w:t>
      </w:r>
    </w:p>
    <w:p w:rsidR="006D4981" w:rsidRDefault="006D4981" w:rsidP="00EF2610">
      <w:pPr>
        <w:pStyle w:val="ac"/>
        <w:ind w:left="0" w:firstLine="709"/>
        <w:jc w:val="both"/>
      </w:pPr>
      <w:r>
        <w:t>-</w:t>
      </w:r>
      <w:r w:rsidRPr="00803E9D">
        <w:t xml:space="preserve"> обоснованности действующих и принимаемых расходных обязательств для достижения поставленных целей и задач; повышения эффективности бюджетных ассигнований, направляемых на исполнение расходных обязательств по муниципальных программ; обоснованности текстовых статей, регулирующих особенности использования бюджетных ассигнований, направляемых на исполнение расходных обязательств;</w:t>
      </w:r>
    </w:p>
    <w:p w:rsidR="006D4981" w:rsidRDefault="006D4981" w:rsidP="00EF2610">
      <w:pPr>
        <w:pStyle w:val="ac"/>
        <w:ind w:left="0" w:firstLine="709"/>
        <w:jc w:val="both"/>
      </w:pPr>
      <w:r>
        <w:t xml:space="preserve">- </w:t>
      </w:r>
      <w:r w:rsidRPr="00803E9D">
        <w:t>оценка системы взаимоотношений местного бюджета с бюджетами других уровней в проекте Решения о местном бюджете</w:t>
      </w:r>
      <w:r w:rsidRPr="00803E9D">
        <w:rPr>
          <w:b/>
        </w:rPr>
        <w:t xml:space="preserve"> </w:t>
      </w:r>
      <w:r w:rsidRPr="00803E9D">
        <w:t>с учетом: обоснованности ассигнований бюджета</w:t>
      </w:r>
      <w:r>
        <w:t xml:space="preserve"> ХМР</w:t>
      </w:r>
      <w:r w:rsidRPr="00803E9D">
        <w:t>, направляемых на исполнение расходных обязательств по межбюджетным трансфертам.</w:t>
      </w:r>
    </w:p>
    <w:p w:rsidR="006D4981" w:rsidRDefault="006D4981" w:rsidP="00EF2610">
      <w:pPr>
        <w:pStyle w:val="ac"/>
        <w:ind w:left="0" w:firstLine="709"/>
        <w:jc w:val="both"/>
      </w:pPr>
    </w:p>
    <w:p w:rsidR="006D4981" w:rsidRDefault="006D4981" w:rsidP="00EF2610">
      <w:pPr>
        <w:pStyle w:val="ac"/>
        <w:ind w:left="0" w:firstLine="709"/>
        <w:jc w:val="both"/>
        <w:rPr>
          <w:b/>
        </w:rPr>
      </w:pPr>
      <w:r w:rsidRPr="00803E9D">
        <w:rPr>
          <w:b/>
          <w:lang w:val="en-US"/>
        </w:rPr>
        <w:t>III</w:t>
      </w:r>
      <w:r w:rsidRPr="00803E9D">
        <w:rPr>
          <w:b/>
        </w:rPr>
        <w:t xml:space="preserve"> этап</w:t>
      </w:r>
    </w:p>
    <w:p w:rsidR="006D4981" w:rsidRPr="003E67E1" w:rsidRDefault="006D4981" w:rsidP="00EF2610">
      <w:pPr>
        <w:pStyle w:val="ac"/>
        <w:ind w:left="0" w:firstLine="709"/>
        <w:jc w:val="both"/>
      </w:pPr>
      <w:r w:rsidRPr="003E67E1">
        <w:t>- подготовка проекта Заключения Контрольно-счетным управлением;</w:t>
      </w:r>
    </w:p>
    <w:p w:rsidR="006D4981" w:rsidRPr="003E67E1" w:rsidRDefault="006D4981" w:rsidP="00EF2610">
      <w:pPr>
        <w:pStyle w:val="ac"/>
        <w:ind w:left="0" w:firstLine="709"/>
        <w:jc w:val="both"/>
      </w:pPr>
      <w:r w:rsidRPr="003E67E1">
        <w:t>- направление заключения в</w:t>
      </w:r>
      <w:r>
        <w:t xml:space="preserve"> </w:t>
      </w:r>
      <w:r w:rsidRPr="003E67E1">
        <w:t>Думу Х</w:t>
      </w:r>
      <w:r>
        <w:t>МР</w:t>
      </w:r>
      <w:r w:rsidRPr="003E67E1">
        <w:t xml:space="preserve"> района и в Администрацию Х</w:t>
      </w:r>
      <w:r>
        <w:t>МР</w:t>
      </w:r>
      <w:r w:rsidRPr="003E67E1">
        <w:t>;</w:t>
      </w:r>
    </w:p>
    <w:p w:rsidR="006D4981" w:rsidRDefault="006D4981" w:rsidP="00EF2610">
      <w:pPr>
        <w:pStyle w:val="ac"/>
        <w:ind w:left="0" w:firstLine="709"/>
        <w:jc w:val="both"/>
      </w:pPr>
      <w:r w:rsidRPr="003E67E1">
        <w:t>- участие Контрольно-счетным управлением в публичных слушаниях и при рассмотрении проекта Решения о местном бюджете в Думе Х</w:t>
      </w:r>
      <w:r>
        <w:t>МР</w:t>
      </w:r>
      <w:r w:rsidRPr="003E67E1">
        <w:t>.</w:t>
      </w:r>
    </w:p>
    <w:p w:rsidR="006D4981" w:rsidRDefault="006D4981" w:rsidP="00B545D3">
      <w:pPr>
        <w:pStyle w:val="ac"/>
        <w:ind w:left="0" w:firstLine="709"/>
        <w:jc w:val="both"/>
      </w:pPr>
    </w:p>
    <w:p w:rsidR="006D4981" w:rsidRDefault="006D4981" w:rsidP="00B545D3">
      <w:pPr>
        <w:pStyle w:val="ac"/>
        <w:ind w:left="0" w:firstLine="709"/>
        <w:jc w:val="both"/>
      </w:pPr>
      <w:r w:rsidRPr="00803E9D">
        <w:t>2.3.</w:t>
      </w:r>
      <w:r>
        <w:t>2</w:t>
      </w:r>
      <w:r w:rsidRPr="00803E9D">
        <w:t xml:space="preserve">. При проведении публичных слушаний по проекту Решения о местном бюджете, а также при рассмотрении его Думой </w:t>
      </w:r>
      <w:r>
        <w:t>ХМР</w:t>
      </w:r>
      <w:r w:rsidRPr="00803E9D">
        <w:t xml:space="preserve"> в первом чтении Председатель </w:t>
      </w:r>
      <w:r>
        <w:t>Контрольно-счетного управления</w:t>
      </w:r>
      <w:r w:rsidRPr="00803E9D">
        <w:t xml:space="preserve"> выступает с докладом по предмету первого чтения. </w:t>
      </w:r>
      <w:bookmarkStart w:id="6" w:name="_Toc317238587"/>
    </w:p>
    <w:p w:rsidR="006D4981" w:rsidRDefault="006D4981" w:rsidP="00B545D3">
      <w:pPr>
        <w:pStyle w:val="ac"/>
        <w:ind w:left="0"/>
        <w:jc w:val="both"/>
      </w:pPr>
    </w:p>
    <w:p w:rsidR="006D4981" w:rsidRDefault="006D4981" w:rsidP="00B545D3">
      <w:pPr>
        <w:pStyle w:val="ac"/>
        <w:ind w:left="0"/>
        <w:jc w:val="center"/>
        <w:rPr>
          <w:b/>
        </w:rPr>
      </w:pPr>
      <w:r w:rsidRPr="00B545D3">
        <w:rPr>
          <w:b/>
        </w:rPr>
        <w:t>3. Заключение Контрольно-счетн</w:t>
      </w:r>
      <w:r>
        <w:rPr>
          <w:b/>
        </w:rPr>
        <w:t>ого</w:t>
      </w:r>
      <w:r w:rsidRPr="00B545D3">
        <w:rPr>
          <w:b/>
        </w:rPr>
        <w:t xml:space="preserve"> управлени</w:t>
      </w:r>
      <w:r>
        <w:rPr>
          <w:b/>
        </w:rPr>
        <w:t xml:space="preserve">я </w:t>
      </w:r>
    </w:p>
    <w:p w:rsidR="006D4981" w:rsidRPr="00B545D3" w:rsidRDefault="006D4981" w:rsidP="00B545D3">
      <w:pPr>
        <w:pStyle w:val="ac"/>
        <w:ind w:left="0"/>
        <w:jc w:val="center"/>
        <w:rPr>
          <w:bCs/>
        </w:rPr>
      </w:pPr>
      <w:r w:rsidRPr="00B545D3">
        <w:rPr>
          <w:b/>
        </w:rPr>
        <w:t>по результатам экспертизы проекта</w:t>
      </w:r>
      <w:r w:rsidRPr="00803E9D">
        <w:rPr>
          <w:b/>
        </w:rPr>
        <w:t xml:space="preserve"> Решения о местном бюджете</w:t>
      </w:r>
      <w:bookmarkEnd w:id="6"/>
    </w:p>
    <w:p w:rsidR="006D4981" w:rsidRPr="00803E9D" w:rsidRDefault="006D4981" w:rsidP="00D6477C"/>
    <w:p w:rsidR="006D4981" w:rsidRPr="00803E9D" w:rsidRDefault="006D4981" w:rsidP="00B545D3">
      <w:pPr>
        <w:autoSpaceDE w:val="0"/>
        <w:autoSpaceDN w:val="0"/>
        <w:adjustRightInd w:val="0"/>
        <w:ind w:firstLine="709"/>
        <w:jc w:val="both"/>
      </w:pPr>
      <w:r w:rsidRPr="00803E9D">
        <w:t xml:space="preserve">3.1. Результаты проведения экспертизы проекта Решения о бюджете </w:t>
      </w:r>
      <w:r>
        <w:t xml:space="preserve">ХМР </w:t>
      </w:r>
      <w:r w:rsidRPr="00803E9D">
        <w:t xml:space="preserve">на очередной финансовый год и плановый период отражаются в заключении </w:t>
      </w:r>
      <w:r>
        <w:t>Контрольно-счетного управления</w:t>
      </w:r>
      <w:r w:rsidRPr="00803E9D">
        <w:t>.</w:t>
      </w:r>
    </w:p>
    <w:p w:rsidR="006D4981" w:rsidRPr="00803E9D" w:rsidRDefault="006D4981" w:rsidP="00B545D3">
      <w:pPr>
        <w:ind w:firstLine="709"/>
        <w:jc w:val="both"/>
      </w:pPr>
      <w:r w:rsidRPr="00803E9D">
        <w:t>3.2. При составлении заключения должна быть обеспечена объективность, обоснованность, системность, четкость, лаконичность и доступность изложения.</w:t>
      </w:r>
    </w:p>
    <w:p w:rsidR="006D4981" w:rsidRPr="00803E9D" w:rsidRDefault="006D4981" w:rsidP="00B545D3">
      <w:pPr>
        <w:autoSpaceDE w:val="0"/>
        <w:autoSpaceDN w:val="0"/>
        <w:adjustRightInd w:val="0"/>
        <w:ind w:firstLine="709"/>
        <w:jc w:val="both"/>
      </w:pPr>
      <w:r w:rsidRPr="00803E9D">
        <w:t xml:space="preserve">3.3. Разделы заключения </w:t>
      </w:r>
      <w:r>
        <w:t>Контрольно-счетного управления</w:t>
      </w:r>
      <w:r w:rsidRPr="00803E9D">
        <w:t xml:space="preserve"> на проект Решения о местном бюджете формируются в соответствии со следующей структурой:</w:t>
      </w:r>
    </w:p>
    <w:p w:rsidR="006D4981" w:rsidRPr="00803E9D" w:rsidRDefault="006D4981" w:rsidP="00B545D3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>общие положения;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 xml:space="preserve">анализ параметров прогноза исходных показателей для составления проекта </w:t>
      </w:r>
      <w:r w:rsidRPr="00803E9D">
        <w:rPr>
          <w:sz w:val="24"/>
          <w:szCs w:val="24"/>
        </w:rPr>
        <w:t>Решения о бюджете</w:t>
      </w:r>
      <w:r>
        <w:rPr>
          <w:sz w:val="24"/>
          <w:szCs w:val="24"/>
        </w:rPr>
        <w:t xml:space="preserve"> ХМР</w:t>
      </w:r>
      <w:r w:rsidRPr="00803E9D">
        <w:rPr>
          <w:iCs/>
          <w:sz w:val="24"/>
          <w:szCs w:val="24"/>
        </w:rPr>
        <w:t>;</w:t>
      </w:r>
    </w:p>
    <w:p w:rsidR="006D4981" w:rsidRPr="00803E9D" w:rsidRDefault="006D4981" w:rsidP="00B545D3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 xml:space="preserve">анализ основных показателей проекта бюджета; 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 xml:space="preserve">доходы бюджета </w:t>
      </w:r>
      <w:r>
        <w:rPr>
          <w:iCs/>
          <w:sz w:val="24"/>
          <w:szCs w:val="24"/>
        </w:rPr>
        <w:t>ХМР</w:t>
      </w:r>
      <w:r w:rsidRPr="00803E9D">
        <w:rPr>
          <w:iCs/>
          <w:sz w:val="24"/>
          <w:szCs w:val="24"/>
        </w:rPr>
        <w:t>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расходы </w:t>
      </w:r>
      <w:r w:rsidRPr="00803E9D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ХМР</w:t>
      </w:r>
      <w:r w:rsidRPr="00803E9D">
        <w:rPr>
          <w:sz w:val="24"/>
          <w:szCs w:val="24"/>
        </w:rPr>
        <w:t>;</w:t>
      </w:r>
    </w:p>
    <w:p w:rsidR="006D4981" w:rsidRPr="00803E9D" w:rsidRDefault="006D4981" w:rsidP="00B545D3">
      <w:pPr>
        <w:pStyle w:val="ac"/>
        <w:ind w:left="0" w:firstLine="709"/>
        <w:jc w:val="both"/>
        <w:rPr>
          <w:iCs/>
        </w:rPr>
      </w:pPr>
      <w:r>
        <w:rPr>
          <w:iCs/>
        </w:rPr>
        <w:t xml:space="preserve">- </w:t>
      </w:r>
      <w:r w:rsidRPr="00803E9D">
        <w:rPr>
          <w:iCs/>
        </w:rPr>
        <w:t>распределение бюджетных ассигнований по группам видов расходов;</w:t>
      </w:r>
    </w:p>
    <w:p w:rsidR="006D4981" w:rsidRPr="00803E9D" w:rsidRDefault="006D4981" w:rsidP="00B545D3">
      <w:pPr>
        <w:pStyle w:val="ac"/>
        <w:ind w:left="0" w:firstLine="709"/>
        <w:jc w:val="both"/>
      </w:pPr>
      <w:r>
        <w:rPr>
          <w:iCs/>
        </w:rPr>
        <w:t xml:space="preserve">- </w:t>
      </w:r>
      <w:r w:rsidRPr="00803E9D">
        <w:rPr>
          <w:iCs/>
        </w:rPr>
        <w:t>распределение бюджетных ассигнований в ведомственной структуре расходов;</w:t>
      </w:r>
    </w:p>
    <w:p w:rsidR="006D4981" w:rsidRPr="00803E9D" w:rsidRDefault="006D4981" w:rsidP="00B545D3">
      <w:pPr>
        <w:pStyle w:val="ac"/>
        <w:ind w:left="0" w:firstLine="709"/>
        <w:jc w:val="both"/>
      </w:pPr>
      <w:r>
        <w:rPr>
          <w:iCs/>
        </w:rPr>
        <w:t xml:space="preserve">- </w:t>
      </w:r>
      <w:r w:rsidRPr="00803E9D">
        <w:rPr>
          <w:iCs/>
        </w:rPr>
        <w:t>ист</w:t>
      </w:r>
      <w:r>
        <w:rPr>
          <w:iCs/>
        </w:rPr>
        <w:t xml:space="preserve">очники финансирования дефицита </w:t>
      </w:r>
      <w:r w:rsidRPr="00803E9D">
        <w:rPr>
          <w:iCs/>
        </w:rPr>
        <w:t>бюджета;</w:t>
      </w:r>
    </w:p>
    <w:p w:rsidR="006D4981" w:rsidRPr="00803E9D" w:rsidRDefault="006D4981" w:rsidP="00B545D3">
      <w:pPr>
        <w:pStyle w:val="3"/>
        <w:ind w:left="0" w:firstLine="709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803E9D">
        <w:rPr>
          <w:iCs/>
          <w:sz w:val="24"/>
          <w:szCs w:val="24"/>
        </w:rPr>
        <w:t xml:space="preserve">муниципальный долг </w:t>
      </w:r>
      <w:r>
        <w:rPr>
          <w:iCs/>
          <w:sz w:val="24"/>
          <w:szCs w:val="24"/>
        </w:rPr>
        <w:t>Хасанского муниципального района</w:t>
      </w:r>
      <w:r w:rsidRPr="00803E9D">
        <w:rPr>
          <w:iCs/>
          <w:sz w:val="24"/>
          <w:szCs w:val="24"/>
        </w:rPr>
        <w:t>;</w:t>
      </w:r>
    </w:p>
    <w:p w:rsidR="006D4981" w:rsidRPr="00803E9D" w:rsidRDefault="006D4981" w:rsidP="00B545D3">
      <w:pPr>
        <w:ind w:firstLine="709"/>
        <w:jc w:val="both"/>
      </w:pPr>
      <w:r>
        <w:t xml:space="preserve">- </w:t>
      </w:r>
      <w:r w:rsidRPr="00803E9D">
        <w:t>муниципальные программы и программные мероприятия;</w:t>
      </w:r>
    </w:p>
    <w:p w:rsidR="006D4981" w:rsidRPr="00803E9D" w:rsidRDefault="006D4981" w:rsidP="00B545D3">
      <w:pPr>
        <w:pStyle w:val="1Iniiaiieoaeno1IoiaiaaiiuenienieIaaeinoeeu"/>
        <w:widowControl w:val="0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3E9D">
        <w:rPr>
          <w:sz w:val="24"/>
          <w:szCs w:val="24"/>
        </w:rPr>
        <w:t>выводы и предложения.</w:t>
      </w:r>
    </w:p>
    <w:p w:rsidR="006D4981" w:rsidRPr="00803E9D" w:rsidRDefault="006D4981" w:rsidP="00EE35B6">
      <w:pPr>
        <w:pStyle w:val="1Iniiaiieoaeno1IoiaiaaiiuenienieIaaeinoeeu"/>
        <w:widowControl w:val="0"/>
        <w:ind w:right="0" w:firstLine="709"/>
      </w:pPr>
      <w:r w:rsidRPr="00803E9D">
        <w:rPr>
          <w:sz w:val="24"/>
          <w:szCs w:val="24"/>
        </w:rPr>
        <w:t xml:space="preserve">3.4. Структура заключения, предусмотренная пунктом 3.3 настоящего Стандарта, может быть изменена на основании решения Председателя </w:t>
      </w:r>
      <w:r>
        <w:rPr>
          <w:sz w:val="24"/>
          <w:szCs w:val="24"/>
        </w:rPr>
        <w:t>Контрольно-счетного управления.</w:t>
      </w:r>
    </w:p>
    <w:sectPr w:rsidR="006D4981" w:rsidRPr="00803E9D" w:rsidSect="00803E9D">
      <w:footerReference w:type="even" r:id="rId11"/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71" w:rsidRDefault="001F5771">
      <w:r>
        <w:separator/>
      </w:r>
    </w:p>
  </w:endnote>
  <w:endnote w:type="continuationSeparator" w:id="0">
    <w:p w:rsidR="001F5771" w:rsidRDefault="001F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1" w:rsidRDefault="006D4981" w:rsidP="002B6C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D4981" w:rsidRDefault="006D4981" w:rsidP="00803E9D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981" w:rsidRDefault="006D4981" w:rsidP="002B6CF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90D68">
      <w:rPr>
        <w:rStyle w:val="af"/>
        <w:noProof/>
      </w:rPr>
      <w:t>1</w:t>
    </w:r>
    <w:r>
      <w:rPr>
        <w:rStyle w:val="af"/>
      </w:rPr>
      <w:fldChar w:fldCharType="end"/>
    </w:r>
  </w:p>
  <w:p w:rsidR="006D4981" w:rsidRDefault="006D4981" w:rsidP="00803E9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71" w:rsidRDefault="001F5771">
      <w:r>
        <w:separator/>
      </w:r>
    </w:p>
  </w:footnote>
  <w:footnote w:type="continuationSeparator" w:id="0">
    <w:p w:rsidR="001F5771" w:rsidRDefault="001F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388"/>
    <w:multiLevelType w:val="hybridMultilevel"/>
    <w:tmpl w:val="5262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252B0"/>
    <w:multiLevelType w:val="hybridMultilevel"/>
    <w:tmpl w:val="D5BAD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42F0C"/>
    <w:multiLevelType w:val="hybridMultilevel"/>
    <w:tmpl w:val="33E07A8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D11CFE"/>
    <w:multiLevelType w:val="hybridMultilevel"/>
    <w:tmpl w:val="5812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33A0"/>
    <w:multiLevelType w:val="multilevel"/>
    <w:tmpl w:val="3A4AB32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pStyle w:val="2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410225F8"/>
    <w:multiLevelType w:val="hybridMultilevel"/>
    <w:tmpl w:val="9EEE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1D1E14"/>
    <w:multiLevelType w:val="hybridMultilevel"/>
    <w:tmpl w:val="4DFE6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1E5A62"/>
    <w:multiLevelType w:val="hybridMultilevel"/>
    <w:tmpl w:val="62E2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E199A"/>
    <w:multiLevelType w:val="hybridMultilevel"/>
    <w:tmpl w:val="692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913D3"/>
    <w:multiLevelType w:val="hybridMultilevel"/>
    <w:tmpl w:val="67549EA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4823E8C"/>
    <w:multiLevelType w:val="multilevel"/>
    <w:tmpl w:val="2F24C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1">
    <w:nsid w:val="623C5B47"/>
    <w:multiLevelType w:val="hybridMultilevel"/>
    <w:tmpl w:val="498AA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A796438"/>
    <w:multiLevelType w:val="hybridMultilevel"/>
    <w:tmpl w:val="26F6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F7C70"/>
    <w:multiLevelType w:val="hybridMultilevel"/>
    <w:tmpl w:val="750478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0C0E9A"/>
    <w:multiLevelType w:val="hybridMultilevel"/>
    <w:tmpl w:val="964C5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9B374D"/>
    <w:multiLevelType w:val="hybridMultilevel"/>
    <w:tmpl w:val="6E52D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C193186"/>
    <w:multiLevelType w:val="hybridMultilevel"/>
    <w:tmpl w:val="01A6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F8C03D8"/>
    <w:multiLevelType w:val="hybridMultilevel"/>
    <w:tmpl w:val="3E081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5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68"/>
    <w:rsid w:val="000033CF"/>
    <w:rsid w:val="001042D4"/>
    <w:rsid w:val="001167B5"/>
    <w:rsid w:val="001A1D87"/>
    <w:rsid w:val="001F5771"/>
    <w:rsid w:val="00216686"/>
    <w:rsid w:val="00254D9B"/>
    <w:rsid w:val="00293B3D"/>
    <w:rsid w:val="002B4C19"/>
    <w:rsid w:val="002B6CFB"/>
    <w:rsid w:val="002F7068"/>
    <w:rsid w:val="00307881"/>
    <w:rsid w:val="0033119C"/>
    <w:rsid w:val="00333B92"/>
    <w:rsid w:val="003B4626"/>
    <w:rsid w:val="003E611F"/>
    <w:rsid w:val="003E67E1"/>
    <w:rsid w:val="0042313F"/>
    <w:rsid w:val="00595993"/>
    <w:rsid w:val="0060355D"/>
    <w:rsid w:val="00622885"/>
    <w:rsid w:val="006B4005"/>
    <w:rsid w:val="006D4981"/>
    <w:rsid w:val="006E53EF"/>
    <w:rsid w:val="00751553"/>
    <w:rsid w:val="0078655A"/>
    <w:rsid w:val="007E5C46"/>
    <w:rsid w:val="007F3BB9"/>
    <w:rsid w:val="00803E9D"/>
    <w:rsid w:val="00890D68"/>
    <w:rsid w:val="008D4028"/>
    <w:rsid w:val="0090489E"/>
    <w:rsid w:val="00987425"/>
    <w:rsid w:val="009E7A34"/>
    <w:rsid w:val="00A32A65"/>
    <w:rsid w:val="00A8596F"/>
    <w:rsid w:val="00B018B6"/>
    <w:rsid w:val="00B019FE"/>
    <w:rsid w:val="00B545D3"/>
    <w:rsid w:val="00BA5E35"/>
    <w:rsid w:val="00C42159"/>
    <w:rsid w:val="00C502DE"/>
    <w:rsid w:val="00C85227"/>
    <w:rsid w:val="00CA5634"/>
    <w:rsid w:val="00D25B5A"/>
    <w:rsid w:val="00D432F7"/>
    <w:rsid w:val="00D6477C"/>
    <w:rsid w:val="00DA5A93"/>
    <w:rsid w:val="00E03005"/>
    <w:rsid w:val="00E9000F"/>
    <w:rsid w:val="00EB6156"/>
    <w:rsid w:val="00ED63A8"/>
    <w:rsid w:val="00EE290D"/>
    <w:rsid w:val="00EE35B6"/>
    <w:rsid w:val="00EF2610"/>
    <w:rsid w:val="00F23B8C"/>
    <w:rsid w:val="00F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C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Заголовок 2 а"/>
    <w:basedOn w:val="a"/>
    <w:next w:val="a"/>
    <w:link w:val="20"/>
    <w:uiPriority w:val="99"/>
    <w:qFormat/>
    <w:rsid w:val="00D6477C"/>
    <w:pPr>
      <w:keepNext/>
      <w:widowControl w:val="0"/>
      <w:numPr>
        <w:ilvl w:val="1"/>
        <w:numId w:val="1"/>
      </w:numPr>
      <w:tabs>
        <w:tab w:val="left" w:pos="6447"/>
      </w:tabs>
      <w:spacing w:before="240" w:after="60"/>
      <w:outlineLvl w:val="1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а Знак"/>
    <w:link w:val="2"/>
    <w:uiPriority w:val="99"/>
    <w:semiHidden/>
    <w:locked/>
    <w:rsid w:val="00D6477C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uiPriority w:val="99"/>
    <w:semiHidden/>
    <w:rsid w:val="00D6477C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D6477C"/>
    <w:pPr>
      <w:spacing w:line="24" w:lineRule="atLeast"/>
      <w:jc w:val="center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6477C"/>
    <w:pPr>
      <w:tabs>
        <w:tab w:val="left" w:pos="660"/>
        <w:tab w:val="right" w:leader="dot" w:pos="10196"/>
      </w:tabs>
      <w:ind w:left="200"/>
    </w:pPr>
    <w:rPr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D6477C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D6477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6477C"/>
    <w:pPr>
      <w:jc w:val="center"/>
    </w:pPr>
    <w:rPr>
      <w:sz w:val="28"/>
    </w:rPr>
  </w:style>
  <w:style w:type="character" w:customStyle="1" w:styleId="a7">
    <w:name w:val="Название Знак"/>
    <w:link w:val="a6"/>
    <w:uiPriority w:val="99"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D6477C"/>
    <w:pPr>
      <w:jc w:val="center"/>
    </w:pPr>
    <w:rPr>
      <w:b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D6477C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D6477C"/>
    <w:pPr>
      <w:spacing w:line="360" w:lineRule="auto"/>
      <w:ind w:firstLine="36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rsid w:val="00D6477C"/>
    <w:pPr>
      <w:spacing w:line="360" w:lineRule="auto"/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D6477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D6477C"/>
    <w:pPr>
      <w:ind w:left="-567" w:firstLine="720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6477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D6477C"/>
    <w:pPr>
      <w:ind w:left="720"/>
      <w:contextualSpacing/>
    </w:p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uiPriority w:val="99"/>
    <w:rsid w:val="00D6477C"/>
    <w:pPr>
      <w:ind w:right="-766" w:firstLine="720"/>
      <w:jc w:val="both"/>
    </w:pPr>
    <w:rPr>
      <w:sz w:val="28"/>
      <w:szCs w:val="20"/>
    </w:rPr>
  </w:style>
  <w:style w:type="paragraph" w:styleId="ad">
    <w:name w:val="footer"/>
    <w:basedOn w:val="a"/>
    <w:link w:val="ae"/>
    <w:uiPriority w:val="99"/>
    <w:rsid w:val="00803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">
    <w:name w:val="page number"/>
    <w:uiPriority w:val="99"/>
    <w:rsid w:val="00803E9D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E9000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90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D97412778A1AE71AC17828D108EE9CDEA12A6EBAC7E94F69F761F76D2ABA2B62FD8541A12ACA595DFA71c7L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pvo.ru/docs/fz/6fz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0DDF-9E0C-4D5C-989C-81A2E0BE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Павел</cp:lastModifiedBy>
  <cp:revision>18</cp:revision>
  <cp:lastPrinted>2022-01-11T01:59:00Z</cp:lastPrinted>
  <dcterms:created xsi:type="dcterms:W3CDTF">2017-02-01T03:36:00Z</dcterms:created>
  <dcterms:modified xsi:type="dcterms:W3CDTF">2022-01-11T02:00:00Z</dcterms:modified>
</cp:coreProperties>
</file>