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65" w:rsidRDefault="00FA4C65" w:rsidP="00FA4C65">
      <w:pPr>
        <w:spacing w:after="6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ЗАКЮЧЕНИЕ № 27</w:t>
      </w:r>
    </w:p>
    <w:p w:rsidR="00FA4C65" w:rsidRDefault="00FA4C65" w:rsidP="00FA4C65">
      <w:pPr>
        <w:spacing w:after="6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 результатам экспертно-аналитического мероприятия</w:t>
      </w:r>
    </w:p>
    <w:p w:rsidR="00FA4C65" w:rsidRDefault="00FA4C65" w:rsidP="00FA4C65">
      <w:pPr>
        <w:spacing w:after="60"/>
        <w:contextualSpacing/>
        <w:jc w:val="center"/>
        <w:rPr>
          <w:lang w:eastAsia="en-US"/>
        </w:rPr>
      </w:pPr>
      <w:r>
        <w:rPr>
          <w:lang w:eastAsia="en-US"/>
        </w:rPr>
        <w:t xml:space="preserve">«Оценка эффективности распоряжения муниципальным имуществом </w:t>
      </w:r>
    </w:p>
    <w:p w:rsidR="00FA4C65" w:rsidRDefault="00FA4C65" w:rsidP="00FA4C65">
      <w:pPr>
        <w:spacing w:after="60"/>
        <w:jc w:val="center"/>
        <w:rPr>
          <w:sz w:val="24"/>
          <w:szCs w:val="24"/>
        </w:rPr>
      </w:pPr>
      <w:r>
        <w:rPr>
          <w:lang w:eastAsia="en-US"/>
        </w:rPr>
        <w:t>в Хасанском муниципальном районе»</w:t>
      </w:r>
    </w:p>
    <w:p w:rsidR="00FA4C65" w:rsidRPr="00333F1F" w:rsidRDefault="00FA4C65" w:rsidP="00FA4C65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пгт. Славянка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3F1F">
        <w:rPr>
          <w:sz w:val="24"/>
          <w:szCs w:val="24"/>
        </w:rPr>
        <w:t xml:space="preserve">               «2</w:t>
      </w:r>
      <w:r w:rsidR="00333F1F" w:rsidRPr="00333F1F">
        <w:rPr>
          <w:sz w:val="24"/>
          <w:szCs w:val="24"/>
        </w:rPr>
        <w:t>7</w:t>
      </w:r>
      <w:r w:rsidRPr="00333F1F">
        <w:rPr>
          <w:sz w:val="24"/>
          <w:szCs w:val="24"/>
        </w:rPr>
        <w:t>» июля 2022 г.</w:t>
      </w:r>
    </w:p>
    <w:p w:rsidR="001572F1" w:rsidRPr="001572F1" w:rsidRDefault="00FA4C65" w:rsidP="001572F1">
      <w:pPr>
        <w:spacing w:after="60"/>
        <w:contextualSpacing/>
        <w:jc w:val="both"/>
        <w:rPr>
          <w:szCs w:val="24"/>
        </w:rPr>
      </w:pPr>
      <w:r>
        <w:rPr>
          <w:sz w:val="24"/>
          <w:szCs w:val="24"/>
        </w:rPr>
        <w:tab/>
      </w:r>
      <w:r w:rsidRPr="00333F1F">
        <w:rPr>
          <w:szCs w:val="24"/>
        </w:rPr>
        <w:t>С 1 по 2</w:t>
      </w:r>
      <w:r w:rsidR="00333F1F" w:rsidRPr="00333F1F">
        <w:rPr>
          <w:szCs w:val="24"/>
        </w:rPr>
        <w:t>7</w:t>
      </w:r>
      <w:r w:rsidRPr="00333F1F">
        <w:rPr>
          <w:szCs w:val="24"/>
        </w:rPr>
        <w:t xml:space="preserve"> июля 2022 года Контрольно-счетным управлением Хасанского муниц</w:t>
      </w:r>
      <w:r w:rsidRPr="00333F1F">
        <w:rPr>
          <w:szCs w:val="24"/>
        </w:rPr>
        <w:t>и</w:t>
      </w:r>
      <w:r w:rsidRPr="00333F1F">
        <w:rPr>
          <w:szCs w:val="24"/>
        </w:rPr>
        <w:t>пального района</w:t>
      </w:r>
      <w:r w:rsidR="004A4B9A" w:rsidRPr="00333F1F">
        <w:rPr>
          <w:szCs w:val="24"/>
        </w:rPr>
        <w:t xml:space="preserve"> в соответствии </w:t>
      </w:r>
      <w:r w:rsidR="004A4B9A">
        <w:rPr>
          <w:szCs w:val="24"/>
        </w:rPr>
        <w:t>с п. 6 ч. 2 ст. 9 Федерального закона от 07.02.2011 № 6-ФЗ</w:t>
      </w:r>
      <w:r w:rsidRPr="001572F1">
        <w:rPr>
          <w:szCs w:val="24"/>
        </w:rPr>
        <w:t xml:space="preserve"> в администрации Хасанского муниципального района провед</w:t>
      </w:r>
      <w:r w:rsidRPr="001572F1">
        <w:rPr>
          <w:szCs w:val="24"/>
        </w:rPr>
        <w:t>е</w:t>
      </w:r>
      <w:r w:rsidRPr="001572F1">
        <w:rPr>
          <w:szCs w:val="24"/>
        </w:rPr>
        <w:t xml:space="preserve">но </w:t>
      </w:r>
      <w:r w:rsidR="001572F1" w:rsidRPr="001572F1">
        <w:rPr>
          <w:szCs w:val="24"/>
        </w:rPr>
        <w:t xml:space="preserve">экспертно-аналитическое </w:t>
      </w:r>
      <w:r w:rsidRPr="001572F1">
        <w:rPr>
          <w:szCs w:val="24"/>
        </w:rPr>
        <w:t>мероприятие</w:t>
      </w:r>
      <w:r w:rsidR="001572F1">
        <w:rPr>
          <w:szCs w:val="24"/>
        </w:rPr>
        <w:t xml:space="preserve"> </w:t>
      </w:r>
      <w:r w:rsidR="001572F1" w:rsidRPr="001572F1">
        <w:rPr>
          <w:lang w:eastAsia="en-US"/>
        </w:rPr>
        <w:t>«Оценка эффективности распоряжения муниципальным имуществом в Х</w:t>
      </w:r>
      <w:r w:rsidR="001572F1" w:rsidRPr="001572F1">
        <w:rPr>
          <w:lang w:eastAsia="en-US"/>
        </w:rPr>
        <w:t>а</w:t>
      </w:r>
      <w:r w:rsidR="001572F1" w:rsidRPr="001572F1">
        <w:rPr>
          <w:lang w:eastAsia="en-US"/>
        </w:rPr>
        <w:t>санском муниципальном районе».</w:t>
      </w:r>
    </w:p>
    <w:p w:rsidR="001572F1" w:rsidRPr="001572F1" w:rsidRDefault="001572F1" w:rsidP="001572F1">
      <w:pPr>
        <w:spacing w:after="60"/>
        <w:ind w:firstLine="708"/>
        <w:jc w:val="both"/>
      </w:pPr>
      <w:r w:rsidRPr="001572F1">
        <w:t>В ходе мероприятия изучены следующие вопросы:</w:t>
      </w:r>
    </w:p>
    <w:p w:rsidR="00B95353" w:rsidRPr="004A4B9A" w:rsidRDefault="00B95353" w:rsidP="00B95353">
      <w:pPr>
        <w:pStyle w:val="a3"/>
        <w:spacing w:before="0" w:beforeAutospacing="0" w:after="80" w:afterAutospacing="0"/>
        <w:jc w:val="both"/>
        <w:rPr>
          <w:color w:val="FF0000"/>
          <w:sz w:val="26"/>
        </w:rPr>
      </w:pPr>
      <w:r>
        <w:rPr>
          <w:sz w:val="26"/>
        </w:rPr>
        <w:t>1.</w:t>
      </w:r>
      <w:r w:rsidRPr="001572F1">
        <w:rPr>
          <w:sz w:val="26"/>
        </w:rPr>
        <w:t xml:space="preserve"> </w:t>
      </w:r>
      <w:r>
        <w:rPr>
          <w:sz w:val="26"/>
        </w:rPr>
        <w:t>П</w:t>
      </w:r>
      <w:r w:rsidRPr="001572F1">
        <w:rPr>
          <w:sz w:val="26"/>
        </w:rPr>
        <w:t>олнота и достоверность сведений, содержащихся в Реестре муниципального имущ</w:t>
      </w:r>
      <w:r w:rsidRPr="001572F1">
        <w:rPr>
          <w:sz w:val="26"/>
        </w:rPr>
        <w:t>е</w:t>
      </w:r>
      <w:r w:rsidRPr="001572F1">
        <w:rPr>
          <w:sz w:val="26"/>
        </w:rPr>
        <w:t>ства</w:t>
      </w:r>
      <w:r w:rsidR="004A4B9A">
        <w:rPr>
          <w:sz w:val="26"/>
        </w:rPr>
        <w:t>.</w:t>
      </w:r>
      <w:r w:rsidRPr="001572F1">
        <w:rPr>
          <w:sz w:val="26"/>
        </w:rPr>
        <w:t xml:space="preserve"> </w:t>
      </w:r>
    </w:p>
    <w:p w:rsidR="001572F1" w:rsidRPr="004A4B9A" w:rsidRDefault="00B95353" w:rsidP="001572F1">
      <w:pPr>
        <w:pStyle w:val="ConsPlusNormal"/>
        <w:spacing w:after="60"/>
        <w:jc w:val="both"/>
        <w:rPr>
          <w:rFonts w:ascii="Times New Roman" w:hAnsi="Times New Roman" w:cs="Times New Roman"/>
          <w:bCs/>
          <w:color w:val="FF0000"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>2. С</w:t>
      </w:r>
      <w:r w:rsidR="001572F1" w:rsidRPr="001572F1">
        <w:rPr>
          <w:rFonts w:ascii="Times New Roman" w:hAnsi="Times New Roman" w:cs="Times New Roman"/>
          <w:bCs/>
          <w:sz w:val="26"/>
          <w:szCs w:val="24"/>
        </w:rPr>
        <w:t>облюдение процедуры предоставления в собственность и в аренду муниципального имущества</w:t>
      </w:r>
      <w:r w:rsidR="00BB6B79">
        <w:rPr>
          <w:rFonts w:ascii="Times New Roman" w:hAnsi="Times New Roman" w:cs="Times New Roman"/>
          <w:bCs/>
          <w:sz w:val="26"/>
          <w:szCs w:val="24"/>
        </w:rPr>
        <w:t>.</w:t>
      </w:r>
      <w:r w:rsidRPr="004A4B9A">
        <w:rPr>
          <w:rFonts w:ascii="Times New Roman" w:hAnsi="Times New Roman" w:cs="Times New Roman"/>
          <w:bCs/>
          <w:color w:val="FF0000"/>
          <w:sz w:val="26"/>
          <w:szCs w:val="24"/>
        </w:rPr>
        <w:t xml:space="preserve"> </w:t>
      </w:r>
    </w:p>
    <w:p w:rsidR="001572F1" w:rsidRPr="001572F1" w:rsidRDefault="00B95353" w:rsidP="001572F1">
      <w:pPr>
        <w:pStyle w:val="a3"/>
        <w:spacing w:before="0" w:beforeAutospacing="0" w:after="80" w:afterAutospacing="0"/>
        <w:jc w:val="both"/>
        <w:rPr>
          <w:sz w:val="26"/>
        </w:rPr>
      </w:pPr>
      <w:r>
        <w:rPr>
          <w:sz w:val="26"/>
        </w:rPr>
        <w:t>3. О</w:t>
      </w:r>
      <w:r w:rsidR="001572F1" w:rsidRPr="001572F1">
        <w:rPr>
          <w:sz w:val="26"/>
        </w:rPr>
        <w:t>рганизация работы по взысканию недоимки при сдаче в аренду муниципального имущества.</w:t>
      </w:r>
    </w:p>
    <w:p w:rsidR="00FA4C65" w:rsidRPr="00690D2A" w:rsidRDefault="001572F1" w:rsidP="00690D2A">
      <w:pPr>
        <w:spacing w:after="120" w:line="240" w:lineRule="auto"/>
        <w:jc w:val="center"/>
        <w:rPr>
          <w:b/>
          <w:bCs/>
          <w:szCs w:val="24"/>
        </w:rPr>
      </w:pPr>
      <w:r w:rsidRPr="00690D2A">
        <w:rPr>
          <w:b/>
          <w:bCs/>
          <w:szCs w:val="24"/>
        </w:rPr>
        <w:t>Экспертизой установлено:</w:t>
      </w:r>
    </w:p>
    <w:p w:rsidR="006665F0" w:rsidRPr="006665F0" w:rsidRDefault="00C614FE" w:rsidP="00B32286">
      <w:pPr>
        <w:pStyle w:val="ConsPlusTitle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6"/>
        </w:rPr>
      </w:pPr>
      <w:r w:rsidRPr="006665F0">
        <w:rPr>
          <w:rFonts w:ascii="Times New Roman" w:hAnsi="Times New Roman" w:cs="Times New Roman"/>
          <w:b w:val="0"/>
          <w:bCs w:val="0"/>
          <w:sz w:val="26"/>
        </w:rPr>
        <w:t xml:space="preserve">Обязательность ведения реестров муниципального имущества установлена  </w:t>
      </w:r>
      <w:r w:rsidR="00B32286">
        <w:rPr>
          <w:rFonts w:ascii="Times New Roman" w:hAnsi="Times New Roman" w:cs="Times New Roman"/>
          <w:b w:val="0"/>
          <w:sz w:val="26"/>
        </w:rPr>
        <w:t>П</w:t>
      </w:r>
      <w:r w:rsidRPr="006665F0">
        <w:rPr>
          <w:rFonts w:ascii="Times New Roman" w:hAnsi="Times New Roman" w:cs="Times New Roman"/>
          <w:b w:val="0"/>
          <w:sz w:val="26"/>
        </w:rPr>
        <w:t>рик</w:t>
      </w:r>
      <w:r w:rsidRPr="006665F0">
        <w:rPr>
          <w:rFonts w:ascii="Times New Roman" w:hAnsi="Times New Roman" w:cs="Times New Roman"/>
          <w:b w:val="0"/>
          <w:sz w:val="26"/>
        </w:rPr>
        <w:t>а</w:t>
      </w:r>
      <w:r w:rsidRPr="006665F0">
        <w:rPr>
          <w:rFonts w:ascii="Times New Roman" w:hAnsi="Times New Roman" w:cs="Times New Roman"/>
          <w:b w:val="0"/>
          <w:sz w:val="26"/>
        </w:rPr>
        <w:t>зом Минэкономразвития РФ от 30.08.2011 № 424</w:t>
      </w:r>
      <w:r w:rsidR="006665F0" w:rsidRPr="006665F0">
        <w:rPr>
          <w:rFonts w:ascii="Times New Roman" w:hAnsi="Times New Roman" w:cs="Times New Roman"/>
          <w:b w:val="0"/>
          <w:sz w:val="26"/>
        </w:rPr>
        <w:t xml:space="preserve"> «Об утверждении порядка</w:t>
      </w:r>
      <w:r w:rsidR="006665F0">
        <w:rPr>
          <w:rFonts w:ascii="Times New Roman" w:hAnsi="Times New Roman" w:cs="Times New Roman"/>
          <w:b w:val="0"/>
          <w:sz w:val="26"/>
        </w:rPr>
        <w:t xml:space="preserve"> </w:t>
      </w:r>
      <w:r w:rsidR="006665F0" w:rsidRPr="006665F0">
        <w:rPr>
          <w:rFonts w:ascii="Times New Roman" w:hAnsi="Times New Roman" w:cs="Times New Roman"/>
          <w:b w:val="0"/>
          <w:sz w:val="26"/>
        </w:rPr>
        <w:t>ведения о</w:t>
      </w:r>
      <w:r w:rsidR="006665F0" w:rsidRPr="006665F0">
        <w:rPr>
          <w:rFonts w:ascii="Times New Roman" w:hAnsi="Times New Roman" w:cs="Times New Roman"/>
          <w:b w:val="0"/>
          <w:sz w:val="26"/>
        </w:rPr>
        <w:t>р</w:t>
      </w:r>
      <w:r w:rsidR="006665F0" w:rsidRPr="006665F0">
        <w:rPr>
          <w:rFonts w:ascii="Times New Roman" w:hAnsi="Times New Roman" w:cs="Times New Roman"/>
          <w:b w:val="0"/>
          <w:sz w:val="26"/>
        </w:rPr>
        <w:t>ганами местного самоуправления реестров</w:t>
      </w:r>
      <w:r w:rsidR="006665F0">
        <w:rPr>
          <w:rFonts w:ascii="Times New Roman" w:hAnsi="Times New Roman" w:cs="Times New Roman"/>
          <w:b w:val="0"/>
          <w:sz w:val="26"/>
        </w:rPr>
        <w:t xml:space="preserve"> </w:t>
      </w:r>
      <w:r w:rsidR="006665F0" w:rsidRPr="006665F0">
        <w:rPr>
          <w:rFonts w:ascii="Times New Roman" w:hAnsi="Times New Roman" w:cs="Times New Roman"/>
          <w:b w:val="0"/>
          <w:sz w:val="26"/>
        </w:rPr>
        <w:t>муниципального имущества</w:t>
      </w:r>
      <w:r w:rsidR="006665F0">
        <w:rPr>
          <w:rFonts w:ascii="Times New Roman" w:hAnsi="Times New Roman" w:cs="Times New Roman"/>
          <w:b w:val="0"/>
          <w:sz w:val="26"/>
        </w:rPr>
        <w:t>»</w:t>
      </w:r>
      <w:r w:rsidR="006665F0" w:rsidRPr="006665F0">
        <w:rPr>
          <w:rFonts w:ascii="Times New Roman" w:hAnsi="Times New Roman" w:cs="Times New Roman"/>
          <w:b w:val="0"/>
          <w:sz w:val="26"/>
        </w:rPr>
        <w:t xml:space="preserve"> (далее – Пор</w:t>
      </w:r>
      <w:r w:rsidR="006665F0" w:rsidRPr="006665F0">
        <w:rPr>
          <w:rFonts w:ascii="Times New Roman" w:hAnsi="Times New Roman" w:cs="Times New Roman"/>
          <w:b w:val="0"/>
          <w:sz w:val="26"/>
        </w:rPr>
        <w:t>я</w:t>
      </w:r>
      <w:r w:rsidR="006665F0" w:rsidRPr="006665F0">
        <w:rPr>
          <w:rFonts w:ascii="Times New Roman" w:hAnsi="Times New Roman" w:cs="Times New Roman"/>
          <w:b w:val="0"/>
          <w:sz w:val="26"/>
        </w:rPr>
        <w:t>док).</w:t>
      </w:r>
    </w:p>
    <w:p w:rsidR="006665F0" w:rsidRDefault="006665F0" w:rsidP="007118B4">
      <w:pPr>
        <w:pStyle w:val="a3"/>
        <w:spacing w:before="0" w:beforeAutospacing="0" w:after="60" w:afterAutospacing="0" w:line="276" w:lineRule="auto"/>
        <w:ind w:firstLine="709"/>
        <w:jc w:val="both"/>
        <w:rPr>
          <w:sz w:val="26"/>
        </w:rPr>
      </w:pPr>
      <w:r>
        <w:rPr>
          <w:sz w:val="26"/>
        </w:rPr>
        <w:t>Согласно п. 2 Порядка, на органы местного самоуправления возложена обяза</w:t>
      </w:r>
      <w:r>
        <w:rPr>
          <w:sz w:val="26"/>
        </w:rPr>
        <w:t>н</w:t>
      </w:r>
      <w:r>
        <w:rPr>
          <w:sz w:val="26"/>
        </w:rPr>
        <w:t>ность ведения следующих реестров: недвижимого имущества (включая земельные учас</w:t>
      </w:r>
      <w:r>
        <w:rPr>
          <w:sz w:val="26"/>
        </w:rPr>
        <w:t>т</w:t>
      </w:r>
      <w:r>
        <w:rPr>
          <w:sz w:val="26"/>
        </w:rPr>
        <w:t>ки); движимого имущества; муниципальных учреждений и предприятий.</w:t>
      </w:r>
    </w:p>
    <w:p w:rsidR="006665F0" w:rsidRDefault="006665F0" w:rsidP="007118B4">
      <w:pPr>
        <w:pStyle w:val="a3"/>
        <w:spacing w:before="0" w:beforeAutospacing="0" w:after="60" w:afterAutospacing="0" w:line="276" w:lineRule="auto"/>
        <w:ind w:firstLine="709"/>
        <w:jc w:val="both"/>
        <w:rPr>
          <w:sz w:val="26"/>
        </w:rPr>
      </w:pPr>
      <w:r>
        <w:rPr>
          <w:sz w:val="26"/>
        </w:rPr>
        <w:t>Согласно п. 3 Порядка, реестры ведутся уполномоченными органами местного с</w:t>
      </w:r>
      <w:r>
        <w:rPr>
          <w:sz w:val="26"/>
        </w:rPr>
        <w:t>а</w:t>
      </w:r>
      <w:r>
        <w:rPr>
          <w:sz w:val="26"/>
        </w:rPr>
        <w:t>моуправления.</w:t>
      </w:r>
    </w:p>
    <w:p w:rsidR="007118B4" w:rsidRPr="007118B4" w:rsidRDefault="007118B4" w:rsidP="007118B4">
      <w:pPr>
        <w:pStyle w:val="ConsPlusNormal"/>
        <w:spacing w:after="60" w:line="276" w:lineRule="auto"/>
        <w:ind w:firstLine="708"/>
        <w:jc w:val="both"/>
        <w:rPr>
          <w:rFonts w:ascii="Times New Roman" w:hAnsi="Times New Roman" w:cs="Times New Roman"/>
          <w:sz w:val="26"/>
        </w:rPr>
      </w:pPr>
      <w:proofErr w:type="gramStart"/>
      <w:r w:rsidRPr="007118B4">
        <w:rPr>
          <w:rFonts w:ascii="Times New Roman" w:hAnsi="Times New Roman" w:cs="Times New Roman"/>
          <w:sz w:val="26"/>
        </w:rPr>
        <w:t>Согласно п. 6 (</w:t>
      </w:r>
      <w:proofErr w:type="spellStart"/>
      <w:r w:rsidRPr="007118B4">
        <w:rPr>
          <w:rFonts w:ascii="Times New Roman" w:hAnsi="Times New Roman" w:cs="Times New Roman"/>
          <w:sz w:val="26"/>
        </w:rPr>
        <w:t>абз</w:t>
      </w:r>
      <w:proofErr w:type="spellEnd"/>
      <w:r w:rsidRPr="007118B4">
        <w:rPr>
          <w:rFonts w:ascii="Times New Roman" w:hAnsi="Times New Roman" w:cs="Times New Roman"/>
          <w:sz w:val="26"/>
        </w:rPr>
        <w:t>. 5) Порядка, в отношении объектов казны муниципальных обр</w:t>
      </w:r>
      <w:r w:rsidRPr="007118B4">
        <w:rPr>
          <w:rFonts w:ascii="Times New Roman" w:hAnsi="Times New Roman" w:cs="Times New Roman"/>
          <w:sz w:val="26"/>
        </w:rPr>
        <w:t>а</w:t>
      </w:r>
      <w:r w:rsidRPr="007118B4">
        <w:rPr>
          <w:rFonts w:ascii="Times New Roman" w:hAnsi="Times New Roman" w:cs="Times New Roman"/>
          <w:sz w:val="26"/>
        </w:rPr>
        <w:t>зований сведения об объектах учета и записи об изменении сведений о них вносятся в р</w:t>
      </w:r>
      <w:r w:rsidRPr="007118B4">
        <w:rPr>
          <w:rFonts w:ascii="Times New Roman" w:hAnsi="Times New Roman" w:cs="Times New Roman"/>
          <w:sz w:val="26"/>
        </w:rPr>
        <w:t>е</w:t>
      </w:r>
      <w:r w:rsidRPr="007118B4">
        <w:rPr>
          <w:rFonts w:ascii="Times New Roman" w:hAnsi="Times New Roman" w:cs="Times New Roman"/>
          <w:sz w:val="26"/>
        </w:rPr>
        <w:t>естр на основании надлежащим образом заверенных копий документов, подтвержд</w:t>
      </w:r>
      <w:r w:rsidRPr="007118B4">
        <w:rPr>
          <w:rFonts w:ascii="Times New Roman" w:hAnsi="Times New Roman" w:cs="Times New Roman"/>
          <w:sz w:val="26"/>
        </w:rPr>
        <w:t>а</w:t>
      </w:r>
      <w:r w:rsidRPr="007118B4">
        <w:rPr>
          <w:rFonts w:ascii="Times New Roman" w:hAnsi="Times New Roman" w:cs="Times New Roman"/>
          <w:sz w:val="26"/>
        </w:rPr>
        <w:t>ющих приобретение муниципальным образованием имущества, возникновение, изменение, пр</w:t>
      </w:r>
      <w:r w:rsidRPr="007118B4">
        <w:rPr>
          <w:rFonts w:ascii="Times New Roman" w:hAnsi="Times New Roman" w:cs="Times New Roman"/>
          <w:sz w:val="26"/>
        </w:rPr>
        <w:t>е</w:t>
      </w:r>
      <w:r w:rsidRPr="007118B4">
        <w:rPr>
          <w:rFonts w:ascii="Times New Roman" w:hAnsi="Times New Roman" w:cs="Times New Roman"/>
          <w:sz w:val="26"/>
        </w:rPr>
        <w:t>кращение права муниципальной собственности на имущество, изменений сведений об объектах учета.</w:t>
      </w:r>
      <w:proofErr w:type="gramEnd"/>
      <w:r w:rsidRPr="007118B4">
        <w:rPr>
          <w:rFonts w:ascii="Times New Roman" w:hAnsi="Times New Roman" w:cs="Times New Roman"/>
          <w:sz w:val="26"/>
        </w:rPr>
        <w:t xml:space="preserve"> Копии указанных документов предоставляются в орган местного сам</w:t>
      </w:r>
      <w:r w:rsidRPr="007118B4">
        <w:rPr>
          <w:rFonts w:ascii="Times New Roman" w:hAnsi="Times New Roman" w:cs="Times New Roman"/>
          <w:sz w:val="26"/>
        </w:rPr>
        <w:t>о</w:t>
      </w:r>
      <w:r w:rsidRPr="007118B4">
        <w:rPr>
          <w:rFonts w:ascii="Times New Roman" w:hAnsi="Times New Roman" w:cs="Times New Roman"/>
          <w:sz w:val="26"/>
        </w:rPr>
        <w:t xml:space="preserve">управления, уполномоченный на ведение реестра </w:t>
      </w:r>
      <w:r w:rsidRPr="007118B4">
        <w:rPr>
          <w:rFonts w:ascii="Times New Roman" w:hAnsi="Times New Roman" w:cs="Times New Roman"/>
          <w:sz w:val="26"/>
          <w:u w:val="single"/>
        </w:rPr>
        <w:t>(должностному лицу такого органа, о</w:t>
      </w:r>
      <w:r w:rsidRPr="007118B4">
        <w:rPr>
          <w:rFonts w:ascii="Times New Roman" w:hAnsi="Times New Roman" w:cs="Times New Roman"/>
          <w:sz w:val="26"/>
          <w:u w:val="single"/>
        </w:rPr>
        <w:t>т</w:t>
      </w:r>
      <w:r w:rsidRPr="007118B4">
        <w:rPr>
          <w:rFonts w:ascii="Times New Roman" w:hAnsi="Times New Roman" w:cs="Times New Roman"/>
          <w:sz w:val="26"/>
          <w:u w:val="single"/>
        </w:rPr>
        <w:t>ветственному за ведение реестра),</w:t>
      </w:r>
      <w:r w:rsidRPr="007118B4">
        <w:rPr>
          <w:rFonts w:ascii="Times New Roman" w:hAnsi="Times New Roman" w:cs="Times New Roman"/>
          <w:sz w:val="26"/>
        </w:rPr>
        <w:t xml:space="preserve"> в 2-недельный срок с момента возникновения, измен</w:t>
      </w:r>
      <w:r w:rsidRPr="007118B4">
        <w:rPr>
          <w:rFonts w:ascii="Times New Roman" w:hAnsi="Times New Roman" w:cs="Times New Roman"/>
          <w:sz w:val="26"/>
        </w:rPr>
        <w:t>е</w:t>
      </w:r>
      <w:r w:rsidRPr="007118B4">
        <w:rPr>
          <w:rFonts w:ascii="Times New Roman" w:hAnsi="Times New Roman" w:cs="Times New Roman"/>
          <w:sz w:val="26"/>
        </w:rPr>
        <w:t>ния или прекращения права муниципального образования на имущество (изменения св</w:t>
      </w:r>
      <w:r w:rsidRPr="007118B4">
        <w:rPr>
          <w:rFonts w:ascii="Times New Roman" w:hAnsi="Times New Roman" w:cs="Times New Roman"/>
          <w:sz w:val="26"/>
        </w:rPr>
        <w:t>е</w:t>
      </w:r>
      <w:r w:rsidRPr="007118B4">
        <w:rPr>
          <w:rFonts w:ascii="Times New Roman" w:hAnsi="Times New Roman" w:cs="Times New Roman"/>
          <w:sz w:val="26"/>
        </w:rPr>
        <w:t>дений об объекте учета) должностными лицами органов местного самоуправления, отве</w:t>
      </w:r>
      <w:r w:rsidRPr="007118B4">
        <w:rPr>
          <w:rFonts w:ascii="Times New Roman" w:hAnsi="Times New Roman" w:cs="Times New Roman"/>
          <w:sz w:val="26"/>
        </w:rPr>
        <w:t>т</w:t>
      </w:r>
      <w:r w:rsidRPr="007118B4">
        <w:rPr>
          <w:rFonts w:ascii="Times New Roman" w:hAnsi="Times New Roman" w:cs="Times New Roman"/>
          <w:sz w:val="26"/>
        </w:rPr>
        <w:t>ственными за оформление соответствующих докуме</w:t>
      </w:r>
      <w:r w:rsidRPr="007118B4">
        <w:rPr>
          <w:rFonts w:ascii="Times New Roman" w:hAnsi="Times New Roman" w:cs="Times New Roman"/>
          <w:sz w:val="26"/>
        </w:rPr>
        <w:t>н</w:t>
      </w:r>
      <w:r w:rsidRPr="007118B4">
        <w:rPr>
          <w:rFonts w:ascii="Times New Roman" w:hAnsi="Times New Roman" w:cs="Times New Roman"/>
          <w:sz w:val="26"/>
        </w:rPr>
        <w:t>тов.</w:t>
      </w:r>
    </w:p>
    <w:p w:rsidR="00C614FE" w:rsidRPr="00690D2A" w:rsidRDefault="00C614FE" w:rsidP="007118B4">
      <w:pPr>
        <w:pStyle w:val="a3"/>
        <w:spacing w:before="0" w:beforeAutospacing="0" w:after="60" w:afterAutospacing="0" w:line="276" w:lineRule="auto"/>
        <w:ind w:firstLine="709"/>
        <w:jc w:val="both"/>
        <w:rPr>
          <w:sz w:val="26"/>
        </w:rPr>
      </w:pPr>
      <w:r w:rsidRPr="00690D2A">
        <w:rPr>
          <w:sz w:val="26"/>
        </w:rPr>
        <w:t xml:space="preserve">Во исполнение </w:t>
      </w:r>
      <w:r w:rsidR="006665F0">
        <w:rPr>
          <w:sz w:val="26"/>
        </w:rPr>
        <w:t xml:space="preserve">указанных </w:t>
      </w:r>
      <w:r w:rsidRPr="00690D2A">
        <w:rPr>
          <w:sz w:val="26"/>
        </w:rPr>
        <w:t>требований администрацией Хасанского муниципальн</w:t>
      </w:r>
      <w:r w:rsidRPr="00690D2A">
        <w:rPr>
          <w:sz w:val="26"/>
        </w:rPr>
        <w:t>о</w:t>
      </w:r>
      <w:r w:rsidRPr="00690D2A">
        <w:rPr>
          <w:sz w:val="26"/>
        </w:rPr>
        <w:t>го района (далее – Администрация) ведутся:</w:t>
      </w:r>
    </w:p>
    <w:p w:rsidR="00C614FE" w:rsidRPr="00690D2A" w:rsidRDefault="00C614FE" w:rsidP="00C614FE">
      <w:pPr>
        <w:pStyle w:val="a3"/>
        <w:spacing w:before="0" w:beforeAutospacing="0" w:after="60" w:afterAutospacing="0" w:line="276" w:lineRule="auto"/>
        <w:jc w:val="both"/>
        <w:rPr>
          <w:sz w:val="26"/>
        </w:rPr>
      </w:pPr>
      <w:r w:rsidRPr="00690D2A">
        <w:rPr>
          <w:sz w:val="26"/>
        </w:rPr>
        <w:t>- реестр муниципального недвижимого имущества (</w:t>
      </w:r>
      <w:r w:rsidR="00690D2A" w:rsidRPr="00690D2A">
        <w:rPr>
          <w:sz w:val="26"/>
        </w:rPr>
        <w:t>1340 позиций, в том числе</w:t>
      </w:r>
      <w:r w:rsidR="00E41CC3">
        <w:rPr>
          <w:sz w:val="26"/>
        </w:rPr>
        <w:t xml:space="preserve"> 906 ква</w:t>
      </w:r>
      <w:r w:rsidR="00E41CC3">
        <w:rPr>
          <w:sz w:val="26"/>
        </w:rPr>
        <w:t>р</w:t>
      </w:r>
      <w:r w:rsidR="00E41CC3">
        <w:rPr>
          <w:sz w:val="26"/>
        </w:rPr>
        <w:t>тир,</w:t>
      </w:r>
      <w:r w:rsidR="00690D2A" w:rsidRPr="00690D2A">
        <w:rPr>
          <w:sz w:val="26"/>
        </w:rPr>
        <w:t xml:space="preserve"> 11 земельных</w:t>
      </w:r>
      <w:r w:rsidRPr="00690D2A">
        <w:rPr>
          <w:sz w:val="26"/>
        </w:rPr>
        <w:t xml:space="preserve"> участков</w:t>
      </w:r>
      <w:r w:rsidR="00690D2A" w:rsidRPr="00690D2A">
        <w:rPr>
          <w:sz w:val="26"/>
        </w:rPr>
        <w:t>)</w:t>
      </w:r>
      <w:r w:rsidRPr="00690D2A">
        <w:rPr>
          <w:sz w:val="26"/>
        </w:rPr>
        <w:t>;</w:t>
      </w:r>
    </w:p>
    <w:p w:rsidR="00C614FE" w:rsidRPr="00690D2A" w:rsidRDefault="00C614FE" w:rsidP="00C614FE">
      <w:pPr>
        <w:pStyle w:val="a3"/>
        <w:spacing w:before="0" w:beforeAutospacing="0" w:after="60" w:afterAutospacing="0" w:line="276" w:lineRule="auto"/>
        <w:jc w:val="both"/>
        <w:rPr>
          <w:sz w:val="26"/>
        </w:rPr>
      </w:pPr>
      <w:r w:rsidRPr="00690D2A">
        <w:rPr>
          <w:sz w:val="26"/>
        </w:rPr>
        <w:lastRenderedPageBreak/>
        <w:t>- реестр земельных участков, находящихся в собственности публичного образов</w:t>
      </w:r>
      <w:r w:rsidRPr="00690D2A">
        <w:rPr>
          <w:sz w:val="26"/>
        </w:rPr>
        <w:t>а</w:t>
      </w:r>
      <w:r w:rsidRPr="00690D2A">
        <w:rPr>
          <w:sz w:val="26"/>
        </w:rPr>
        <w:t>ния</w:t>
      </w:r>
      <w:r w:rsidR="00690D2A" w:rsidRPr="00690D2A">
        <w:rPr>
          <w:sz w:val="26"/>
        </w:rPr>
        <w:t xml:space="preserve"> (32 позиции)</w:t>
      </w:r>
      <w:r w:rsidRPr="00690D2A">
        <w:rPr>
          <w:sz w:val="26"/>
        </w:rPr>
        <w:t>;</w:t>
      </w:r>
    </w:p>
    <w:p w:rsidR="00C614FE" w:rsidRPr="00690D2A" w:rsidRDefault="00C614FE" w:rsidP="00C614FE">
      <w:pPr>
        <w:pStyle w:val="a3"/>
        <w:spacing w:before="0" w:beforeAutospacing="0" w:after="60" w:afterAutospacing="0" w:line="276" w:lineRule="auto"/>
        <w:jc w:val="both"/>
        <w:rPr>
          <w:sz w:val="26"/>
        </w:rPr>
      </w:pPr>
      <w:r w:rsidRPr="00690D2A">
        <w:rPr>
          <w:sz w:val="26"/>
        </w:rPr>
        <w:t>- реестр муниципального движимого имущества</w:t>
      </w:r>
      <w:r w:rsidR="00690D2A" w:rsidRPr="00690D2A">
        <w:rPr>
          <w:sz w:val="26"/>
        </w:rPr>
        <w:t xml:space="preserve"> (354 позиции)</w:t>
      </w:r>
      <w:r w:rsidRPr="00690D2A">
        <w:rPr>
          <w:sz w:val="26"/>
        </w:rPr>
        <w:t>;</w:t>
      </w:r>
    </w:p>
    <w:p w:rsidR="00C614FE" w:rsidRPr="00690D2A" w:rsidRDefault="00C614FE" w:rsidP="00C614FE">
      <w:pPr>
        <w:pStyle w:val="a3"/>
        <w:spacing w:before="0" w:beforeAutospacing="0" w:after="60" w:afterAutospacing="0" w:line="276" w:lineRule="auto"/>
        <w:jc w:val="both"/>
        <w:rPr>
          <w:sz w:val="26"/>
        </w:rPr>
      </w:pPr>
      <w:r w:rsidRPr="00690D2A">
        <w:rPr>
          <w:sz w:val="26"/>
        </w:rPr>
        <w:t>- реестр муниципальных учреждений и предприятий</w:t>
      </w:r>
      <w:r w:rsidR="00690D2A" w:rsidRPr="00690D2A">
        <w:rPr>
          <w:sz w:val="26"/>
        </w:rPr>
        <w:t xml:space="preserve"> (31 позиция)</w:t>
      </w:r>
      <w:r w:rsidRPr="00690D2A">
        <w:rPr>
          <w:sz w:val="26"/>
        </w:rPr>
        <w:t>.</w:t>
      </w:r>
    </w:p>
    <w:p w:rsidR="00C614FE" w:rsidRPr="00690D2A" w:rsidRDefault="00C614FE" w:rsidP="00C614FE">
      <w:pPr>
        <w:pStyle w:val="a3"/>
        <w:spacing w:before="0" w:beforeAutospacing="0" w:after="60" w:afterAutospacing="0" w:line="276" w:lineRule="auto"/>
        <w:jc w:val="both"/>
        <w:rPr>
          <w:sz w:val="26"/>
        </w:rPr>
      </w:pPr>
      <w:r w:rsidRPr="00690D2A">
        <w:rPr>
          <w:sz w:val="26"/>
        </w:rPr>
        <w:tab/>
        <w:t>Кроме того, ведется перечень бесхозяйного имущества</w:t>
      </w:r>
      <w:r w:rsidR="00690D2A" w:rsidRPr="00690D2A">
        <w:rPr>
          <w:sz w:val="26"/>
        </w:rPr>
        <w:t xml:space="preserve"> (3 позиции)</w:t>
      </w:r>
      <w:r w:rsidRPr="00690D2A">
        <w:rPr>
          <w:sz w:val="26"/>
        </w:rPr>
        <w:t>.</w:t>
      </w:r>
    </w:p>
    <w:p w:rsidR="00C614FE" w:rsidRDefault="00C614FE" w:rsidP="00C614FE">
      <w:pPr>
        <w:pStyle w:val="a3"/>
        <w:spacing w:before="0" w:beforeAutospacing="0" w:after="60" w:afterAutospacing="0" w:line="276" w:lineRule="auto"/>
        <w:jc w:val="both"/>
        <w:rPr>
          <w:sz w:val="26"/>
        </w:rPr>
      </w:pPr>
      <w:r w:rsidRPr="00690D2A">
        <w:rPr>
          <w:sz w:val="26"/>
        </w:rPr>
        <w:tab/>
        <w:t xml:space="preserve">Указанные реестры размещены на официальном сайте Администрации в разделе «Открытые данные». </w:t>
      </w:r>
    </w:p>
    <w:p w:rsidR="00097A41" w:rsidRPr="00A0391B" w:rsidRDefault="00097A41" w:rsidP="00C614FE">
      <w:pPr>
        <w:pStyle w:val="a3"/>
        <w:spacing w:before="0" w:beforeAutospacing="0" w:after="60" w:afterAutospacing="0" w:line="276" w:lineRule="auto"/>
        <w:jc w:val="both"/>
        <w:rPr>
          <w:sz w:val="26"/>
        </w:rPr>
      </w:pPr>
      <w:r>
        <w:rPr>
          <w:sz w:val="26"/>
        </w:rPr>
        <w:tab/>
      </w:r>
      <w:r w:rsidR="007118B4">
        <w:rPr>
          <w:sz w:val="26"/>
        </w:rPr>
        <w:t>Должностные л</w:t>
      </w:r>
      <w:r>
        <w:rPr>
          <w:sz w:val="26"/>
        </w:rPr>
        <w:t>ица, ответственные за ведение реестров муниципальной собстве</w:t>
      </w:r>
      <w:r>
        <w:rPr>
          <w:sz w:val="26"/>
        </w:rPr>
        <w:t>н</w:t>
      </w:r>
      <w:r>
        <w:rPr>
          <w:sz w:val="26"/>
        </w:rPr>
        <w:t xml:space="preserve">ности, правовым актом </w:t>
      </w:r>
      <w:r w:rsidRPr="00A0391B">
        <w:rPr>
          <w:sz w:val="26"/>
        </w:rPr>
        <w:t>не назначены.</w:t>
      </w:r>
    </w:p>
    <w:p w:rsidR="00690D2A" w:rsidRPr="00690D2A" w:rsidRDefault="00690D2A" w:rsidP="00E41CC3">
      <w:pPr>
        <w:pStyle w:val="a5"/>
        <w:numPr>
          <w:ilvl w:val="0"/>
          <w:numId w:val="2"/>
        </w:numPr>
        <w:shd w:val="clear" w:color="auto" w:fill="FFFFFF"/>
        <w:spacing w:after="60"/>
        <w:ind w:left="0" w:firstLine="0"/>
        <w:jc w:val="both"/>
        <w:outlineLvl w:val="1"/>
        <w:rPr>
          <w:bCs/>
          <w:caps/>
          <w:szCs w:val="24"/>
        </w:rPr>
      </w:pPr>
      <w:r>
        <w:rPr>
          <w:bCs/>
          <w:caps/>
          <w:szCs w:val="24"/>
        </w:rPr>
        <w:t>С</w:t>
      </w:r>
      <w:r w:rsidRPr="00690D2A">
        <w:rPr>
          <w:bCs/>
          <w:szCs w:val="24"/>
        </w:rPr>
        <w:t>огласно</w:t>
      </w:r>
      <w:r>
        <w:rPr>
          <w:bCs/>
          <w:szCs w:val="24"/>
        </w:rPr>
        <w:t xml:space="preserve"> сведениям, содержащимся в </w:t>
      </w:r>
      <w:r w:rsidR="00E01AF8">
        <w:rPr>
          <w:bCs/>
          <w:szCs w:val="24"/>
        </w:rPr>
        <w:t>Едином г</w:t>
      </w:r>
      <w:r>
        <w:rPr>
          <w:bCs/>
          <w:szCs w:val="24"/>
        </w:rPr>
        <w:t>осударственном реестре прав на недвижимое имущество</w:t>
      </w:r>
      <w:r w:rsidR="00E41CC3">
        <w:rPr>
          <w:bCs/>
          <w:szCs w:val="24"/>
        </w:rPr>
        <w:t xml:space="preserve"> (далее - ЕГРП)</w:t>
      </w:r>
      <w:r>
        <w:rPr>
          <w:bCs/>
          <w:szCs w:val="24"/>
        </w:rPr>
        <w:t>, за публичным образованием зарегистриров</w:t>
      </w:r>
      <w:r>
        <w:rPr>
          <w:bCs/>
          <w:szCs w:val="24"/>
        </w:rPr>
        <w:t>а</w:t>
      </w:r>
      <w:r>
        <w:rPr>
          <w:bCs/>
          <w:szCs w:val="24"/>
        </w:rPr>
        <w:t xml:space="preserve">но право собственности </w:t>
      </w:r>
      <w:proofErr w:type="gramStart"/>
      <w:r>
        <w:rPr>
          <w:bCs/>
          <w:szCs w:val="24"/>
        </w:rPr>
        <w:t>на</w:t>
      </w:r>
      <w:proofErr w:type="gramEnd"/>
      <w:r>
        <w:rPr>
          <w:bCs/>
          <w:szCs w:val="24"/>
        </w:rPr>
        <w:t>:</w:t>
      </w:r>
    </w:p>
    <w:p w:rsidR="00690D2A" w:rsidRDefault="00690D2A" w:rsidP="00E41CC3">
      <w:pPr>
        <w:pStyle w:val="a5"/>
        <w:shd w:val="clear" w:color="auto" w:fill="FFFFFF"/>
        <w:spacing w:after="60"/>
        <w:ind w:left="0"/>
        <w:jc w:val="both"/>
        <w:outlineLvl w:val="1"/>
        <w:rPr>
          <w:bCs/>
          <w:szCs w:val="24"/>
        </w:rPr>
      </w:pPr>
      <w:r>
        <w:rPr>
          <w:bCs/>
          <w:szCs w:val="24"/>
        </w:rPr>
        <w:t>- жилые помещения (квартиры / здания) – 126 / 1;</w:t>
      </w:r>
    </w:p>
    <w:p w:rsidR="00690D2A" w:rsidRDefault="00690D2A" w:rsidP="00E41CC3">
      <w:pPr>
        <w:pStyle w:val="a5"/>
        <w:shd w:val="clear" w:color="auto" w:fill="FFFFFF"/>
        <w:spacing w:after="60"/>
        <w:ind w:left="0"/>
        <w:jc w:val="both"/>
        <w:outlineLvl w:val="1"/>
        <w:rPr>
          <w:bCs/>
          <w:szCs w:val="24"/>
        </w:rPr>
      </w:pPr>
      <w:r>
        <w:rPr>
          <w:bCs/>
          <w:szCs w:val="24"/>
        </w:rPr>
        <w:t>- нежилые помещения / здания – 23 / 49;</w:t>
      </w:r>
    </w:p>
    <w:p w:rsidR="00690D2A" w:rsidRDefault="00690D2A" w:rsidP="00690D2A">
      <w:pPr>
        <w:pStyle w:val="a5"/>
        <w:shd w:val="clear" w:color="auto" w:fill="FFFFFF"/>
        <w:spacing w:after="60"/>
        <w:ind w:left="0"/>
        <w:outlineLvl w:val="1"/>
        <w:rPr>
          <w:bCs/>
          <w:szCs w:val="24"/>
        </w:rPr>
      </w:pPr>
      <w:r>
        <w:rPr>
          <w:bCs/>
          <w:szCs w:val="24"/>
        </w:rPr>
        <w:t xml:space="preserve">-  </w:t>
      </w:r>
      <w:r w:rsidR="00E01AF8">
        <w:rPr>
          <w:bCs/>
          <w:szCs w:val="24"/>
        </w:rPr>
        <w:t>сооружения – 17;</w:t>
      </w:r>
    </w:p>
    <w:p w:rsidR="00E01AF8" w:rsidRDefault="00E01AF8" w:rsidP="00690D2A">
      <w:pPr>
        <w:pStyle w:val="a5"/>
        <w:shd w:val="clear" w:color="auto" w:fill="FFFFFF"/>
        <w:spacing w:after="60"/>
        <w:ind w:left="0"/>
        <w:outlineLvl w:val="1"/>
        <w:rPr>
          <w:bCs/>
          <w:szCs w:val="24"/>
        </w:rPr>
      </w:pPr>
      <w:r>
        <w:rPr>
          <w:bCs/>
          <w:szCs w:val="24"/>
        </w:rPr>
        <w:t>- земельные участки – 29.</w:t>
      </w:r>
    </w:p>
    <w:p w:rsidR="00B77AEF" w:rsidRDefault="00B77AEF" w:rsidP="00B77AEF">
      <w:pPr>
        <w:pStyle w:val="a3"/>
        <w:spacing w:before="0" w:beforeAutospacing="0" w:after="60" w:afterAutospacing="0" w:line="276" w:lineRule="auto"/>
        <w:ind w:firstLine="708"/>
        <w:jc w:val="both"/>
        <w:rPr>
          <w:sz w:val="26"/>
        </w:rPr>
      </w:pPr>
      <w:r>
        <w:rPr>
          <w:sz w:val="26"/>
        </w:rPr>
        <w:t>Расположение объектов по населенным пунктам: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92"/>
        <w:gridCol w:w="1893"/>
        <w:gridCol w:w="1893"/>
        <w:gridCol w:w="1893"/>
        <w:gridCol w:w="1893"/>
      </w:tblGrid>
      <w:tr w:rsidR="00B77AEF" w:rsidTr="00A0391B">
        <w:tc>
          <w:tcPr>
            <w:tcW w:w="1892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481785">
              <w:rPr>
                <w:b/>
                <w:sz w:val="22"/>
                <w:szCs w:val="22"/>
              </w:rPr>
              <w:t>поселение</w:t>
            </w:r>
          </w:p>
        </w:tc>
        <w:tc>
          <w:tcPr>
            <w:tcW w:w="1893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481785">
              <w:rPr>
                <w:b/>
                <w:sz w:val="22"/>
                <w:szCs w:val="22"/>
              </w:rPr>
              <w:t>жилые помещ</w:t>
            </w:r>
            <w:r w:rsidRPr="00481785">
              <w:rPr>
                <w:b/>
                <w:sz w:val="22"/>
                <w:szCs w:val="22"/>
              </w:rPr>
              <w:t>е</w:t>
            </w:r>
            <w:r w:rsidRPr="00481785">
              <w:rPr>
                <w:b/>
                <w:sz w:val="22"/>
                <w:szCs w:val="22"/>
              </w:rPr>
              <w:t>ния/здания</w:t>
            </w:r>
          </w:p>
        </w:tc>
        <w:tc>
          <w:tcPr>
            <w:tcW w:w="1893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481785">
              <w:rPr>
                <w:b/>
                <w:sz w:val="22"/>
                <w:szCs w:val="22"/>
              </w:rPr>
              <w:t>нежилые пом</w:t>
            </w:r>
            <w:r w:rsidRPr="00481785">
              <w:rPr>
                <w:b/>
                <w:sz w:val="22"/>
                <w:szCs w:val="22"/>
              </w:rPr>
              <w:t>е</w:t>
            </w:r>
            <w:r w:rsidRPr="00481785">
              <w:rPr>
                <w:b/>
                <w:sz w:val="22"/>
                <w:szCs w:val="22"/>
              </w:rPr>
              <w:t>щения/здания</w:t>
            </w:r>
          </w:p>
        </w:tc>
        <w:tc>
          <w:tcPr>
            <w:tcW w:w="1893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481785">
              <w:rPr>
                <w:b/>
                <w:sz w:val="22"/>
                <w:szCs w:val="22"/>
              </w:rPr>
              <w:t>земельные участки</w:t>
            </w:r>
          </w:p>
        </w:tc>
        <w:tc>
          <w:tcPr>
            <w:tcW w:w="1893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481785">
              <w:rPr>
                <w:b/>
                <w:sz w:val="22"/>
                <w:szCs w:val="22"/>
              </w:rPr>
              <w:t>сооружения</w:t>
            </w:r>
          </w:p>
        </w:tc>
      </w:tr>
      <w:tr w:rsidR="00B77AEF" w:rsidTr="00A0391B">
        <w:tc>
          <w:tcPr>
            <w:tcW w:w="1892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r w:rsidRPr="00481785">
              <w:rPr>
                <w:sz w:val="22"/>
                <w:szCs w:val="22"/>
              </w:rPr>
              <w:t>Славянское</w:t>
            </w:r>
          </w:p>
        </w:tc>
        <w:tc>
          <w:tcPr>
            <w:tcW w:w="1893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r w:rsidRPr="0048178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4817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481785">
              <w:rPr>
                <w:sz w:val="22"/>
                <w:szCs w:val="22"/>
              </w:rPr>
              <w:t>0</w:t>
            </w:r>
          </w:p>
        </w:tc>
        <w:tc>
          <w:tcPr>
            <w:tcW w:w="1893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r w:rsidRPr="0048178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4817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481785">
              <w:rPr>
                <w:sz w:val="22"/>
                <w:szCs w:val="22"/>
              </w:rPr>
              <w:t>13</w:t>
            </w:r>
          </w:p>
        </w:tc>
        <w:tc>
          <w:tcPr>
            <w:tcW w:w="1893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r w:rsidRPr="00481785">
              <w:rPr>
                <w:sz w:val="22"/>
                <w:szCs w:val="22"/>
              </w:rPr>
              <w:t>12</w:t>
            </w:r>
          </w:p>
        </w:tc>
        <w:tc>
          <w:tcPr>
            <w:tcW w:w="1893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r w:rsidRPr="00481785">
              <w:rPr>
                <w:sz w:val="22"/>
                <w:szCs w:val="22"/>
              </w:rPr>
              <w:t>0</w:t>
            </w:r>
          </w:p>
        </w:tc>
      </w:tr>
      <w:tr w:rsidR="00B77AEF" w:rsidTr="00A0391B">
        <w:tc>
          <w:tcPr>
            <w:tcW w:w="1892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481785">
              <w:rPr>
                <w:sz w:val="22"/>
                <w:szCs w:val="22"/>
              </w:rPr>
              <w:t>Зарубинское</w:t>
            </w:r>
            <w:proofErr w:type="spellEnd"/>
          </w:p>
        </w:tc>
        <w:tc>
          <w:tcPr>
            <w:tcW w:w="1893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r w:rsidRPr="0048178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Pr="004817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481785">
              <w:rPr>
                <w:sz w:val="22"/>
                <w:szCs w:val="22"/>
              </w:rPr>
              <w:t>1</w:t>
            </w:r>
          </w:p>
        </w:tc>
        <w:tc>
          <w:tcPr>
            <w:tcW w:w="1893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r w:rsidRPr="0048178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4817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481785">
              <w:rPr>
                <w:sz w:val="22"/>
                <w:szCs w:val="22"/>
              </w:rPr>
              <w:t>16</w:t>
            </w:r>
          </w:p>
        </w:tc>
        <w:tc>
          <w:tcPr>
            <w:tcW w:w="1893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r w:rsidRPr="00481785">
              <w:rPr>
                <w:sz w:val="22"/>
                <w:szCs w:val="22"/>
              </w:rPr>
              <w:t>4</w:t>
            </w:r>
          </w:p>
        </w:tc>
        <w:tc>
          <w:tcPr>
            <w:tcW w:w="1893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r w:rsidRPr="00481785">
              <w:rPr>
                <w:sz w:val="22"/>
                <w:szCs w:val="22"/>
              </w:rPr>
              <w:t>0</w:t>
            </w:r>
          </w:p>
        </w:tc>
      </w:tr>
      <w:tr w:rsidR="00B77AEF" w:rsidTr="00A0391B">
        <w:tc>
          <w:tcPr>
            <w:tcW w:w="1892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r w:rsidRPr="00481785">
              <w:rPr>
                <w:sz w:val="22"/>
                <w:szCs w:val="22"/>
              </w:rPr>
              <w:t>Краскинское</w:t>
            </w:r>
          </w:p>
        </w:tc>
        <w:tc>
          <w:tcPr>
            <w:tcW w:w="1893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r w:rsidRPr="00481785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4817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481785">
              <w:rPr>
                <w:sz w:val="22"/>
                <w:szCs w:val="22"/>
              </w:rPr>
              <w:t>0</w:t>
            </w:r>
          </w:p>
        </w:tc>
        <w:tc>
          <w:tcPr>
            <w:tcW w:w="1893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r w:rsidRPr="0048178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4817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481785">
              <w:rPr>
                <w:sz w:val="22"/>
                <w:szCs w:val="22"/>
              </w:rPr>
              <w:t>7</w:t>
            </w:r>
          </w:p>
        </w:tc>
        <w:tc>
          <w:tcPr>
            <w:tcW w:w="1893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r w:rsidRPr="00481785">
              <w:rPr>
                <w:sz w:val="22"/>
                <w:szCs w:val="22"/>
              </w:rPr>
              <w:t>1</w:t>
            </w:r>
          </w:p>
        </w:tc>
        <w:tc>
          <w:tcPr>
            <w:tcW w:w="1893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r w:rsidRPr="00481785">
              <w:rPr>
                <w:sz w:val="22"/>
                <w:szCs w:val="22"/>
              </w:rPr>
              <w:t>0</w:t>
            </w:r>
          </w:p>
        </w:tc>
      </w:tr>
      <w:tr w:rsidR="00B77AEF" w:rsidTr="00A0391B">
        <w:tc>
          <w:tcPr>
            <w:tcW w:w="1892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481785">
              <w:rPr>
                <w:sz w:val="22"/>
                <w:szCs w:val="22"/>
              </w:rPr>
              <w:t>Барабашское</w:t>
            </w:r>
            <w:proofErr w:type="spellEnd"/>
          </w:p>
        </w:tc>
        <w:tc>
          <w:tcPr>
            <w:tcW w:w="1893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r w:rsidRPr="0048178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7 </w:t>
            </w:r>
            <w:r w:rsidRPr="004817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481785">
              <w:rPr>
                <w:sz w:val="22"/>
                <w:szCs w:val="22"/>
              </w:rPr>
              <w:t>0</w:t>
            </w:r>
          </w:p>
        </w:tc>
        <w:tc>
          <w:tcPr>
            <w:tcW w:w="1893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r w:rsidRPr="0048178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4817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481785">
              <w:rPr>
                <w:sz w:val="22"/>
                <w:szCs w:val="22"/>
              </w:rPr>
              <w:t>5</w:t>
            </w:r>
          </w:p>
        </w:tc>
        <w:tc>
          <w:tcPr>
            <w:tcW w:w="1893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r w:rsidRPr="00481785">
              <w:rPr>
                <w:sz w:val="22"/>
                <w:szCs w:val="22"/>
              </w:rPr>
              <w:t>4</w:t>
            </w:r>
          </w:p>
        </w:tc>
        <w:tc>
          <w:tcPr>
            <w:tcW w:w="1893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r w:rsidRPr="00481785">
              <w:rPr>
                <w:sz w:val="22"/>
                <w:szCs w:val="22"/>
              </w:rPr>
              <w:t>8</w:t>
            </w:r>
          </w:p>
        </w:tc>
      </w:tr>
      <w:tr w:rsidR="00B77AEF" w:rsidTr="00A0391B">
        <w:tc>
          <w:tcPr>
            <w:tcW w:w="1892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481785">
              <w:rPr>
                <w:sz w:val="22"/>
                <w:szCs w:val="22"/>
              </w:rPr>
              <w:t>Посьетское</w:t>
            </w:r>
            <w:proofErr w:type="spellEnd"/>
          </w:p>
        </w:tc>
        <w:tc>
          <w:tcPr>
            <w:tcW w:w="1893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r w:rsidRPr="0048178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817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1893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r w:rsidRPr="0048178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817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481785">
              <w:rPr>
                <w:sz w:val="22"/>
                <w:szCs w:val="22"/>
              </w:rPr>
              <w:t>3</w:t>
            </w:r>
          </w:p>
        </w:tc>
        <w:tc>
          <w:tcPr>
            <w:tcW w:w="1893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r w:rsidRPr="00481785">
              <w:rPr>
                <w:sz w:val="22"/>
                <w:szCs w:val="22"/>
              </w:rPr>
              <w:t>1</w:t>
            </w:r>
          </w:p>
        </w:tc>
        <w:tc>
          <w:tcPr>
            <w:tcW w:w="1893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r w:rsidRPr="00481785">
              <w:rPr>
                <w:sz w:val="22"/>
                <w:szCs w:val="22"/>
              </w:rPr>
              <w:t>0</w:t>
            </w:r>
          </w:p>
        </w:tc>
      </w:tr>
      <w:tr w:rsidR="00B77AEF" w:rsidTr="00A0391B">
        <w:tc>
          <w:tcPr>
            <w:tcW w:w="1892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r w:rsidRPr="00481785">
              <w:rPr>
                <w:sz w:val="22"/>
                <w:szCs w:val="22"/>
              </w:rPr>
              <w:t>Безверховское</w:t>
            </w:r>
          </w:p>
        </w:tc>
        <w:tc>
          <w:tcPr>
            <w:tcW w:w="1893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r w:rsidRPr="0048178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4817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481785">
              <w:rPr>
                <w:sz w:val="22"/>
                <w:szCs w:val="22"/>
              </w:rPr>
              <w:t>0</w:t>
            </w:r>
          </w:p>
        </w:tc>
        <w:tc>
          <w:tcPr>
            <w:tcW w:w="1893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r w:rsidRPr="0048178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817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481785">
              <w:rPr>
                <w:sz w:val="22"/>
                <w:szCs w:val="22"/>
              </w:rPr>
              <w:t>3</w:t>
            </w:r>
          </w:p>
        </w:tc>
        <w:tc>
          <w:tcPr>
            <w:tcW w:w="1893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r w:rsidRPr="00481785">
              <w:rPr>
                <w:sz w:val="22"/>
                <w:szCs w:val="22"/>
              </w:rPr>
              <w:t>6</w:t>
            </w:r>
          </w:p>
        </w:tc>
        <w:tc>
          <w:tcPr>
            <w:tcW w:w="1893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r w:rsidRPr="00481785">
              <w:rPr>
                <w:sz w:val="22"/>
                <w:szCs w:val="22"/>
              </w:rPr>
              <w:t>5</w:t>
            </w:r>
          </w:p>
        </w:tc>
      </w:tr>
      <w:tr w:rsidR="00B77AEF" w:rsidTr="00A0391B">
        <w:tc>
          <w:tcPr>
            <w:tcW w:w="1892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r w:rsidRPr="00481785">
              <w:rPr>
                <w:sz w:val="22"/>
                <w:szCs w:val="22"/>
              </w:rPr>
              <w:t>Приморское</w:t>
            </w:r>
          </w:p>
        </w:tc>
        <w:tc>
          <w:tcPr>
            <w:tcW w:w="1893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r w:rsidRPr="0048178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4817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481785">
              <w:rPr>
                <w:sz w:val="22"/>
                <w:szCs w:val="22"/>
              </w:rPr>
              <w:t>0</w:t>
            </w:r>
          </w:p>
        </w:tc>
        <w:tc>
          <w:tcPr>
            <w:tcW w:w="1893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r w:rsidRPr="0048178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4817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481785">
              <w:rPr>
                <w:sz w:val="22"/>
                <w:szCs w:val="22"/>
              </w:rPr>
              <w:t>1</w:t>
            </w:r>
          </w:p>
        </w:tc>
        <w:tc>
          <w:tcPr>
            <w:tcW w:w="1893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r w:rsidRPr="00481785">
              <w:rPr>
                <w:sz w:val="22"/>
                <w:szCs w:val="22"/>
              </w:rPr>
              <w:t>1</w:t>
            </w:r>
          </w:p>
        </w:tc>
        <w:tc>
          <w:tcPr>
            <w:tcW w:w="1893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r w:rsidRPr="00481785">
              <w:rPr>
                <w:sz w:val="22"/>
                <w:szCs w:val="22"/>
              </w:rPr>
              <w:t>0</w:t>
            </w:r>
          </w:p>
        </w:tc>
      </w:tr>
      <w:tr w:rsidR="00B77AEF" w:rsidTr="00A0391B">
        <w:tc>
          <w:tcPr>
            <w:tcW w:w="1892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r w:rsidRPr="00481785">
              <w:rPr>
                <w:sz w:val="22"/>
                <w:szCs w:val="22"/>
              </w:rPr>
              <w:t>Хасанское</w:t>
            </w:r>
          </w:p>
        </w:tc>
        <w:tc>
          <w:tcPr>
            <w:tcW w:w="1893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r w:rsidRPr="0048178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4817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481785">
              <w:rPr>
                <w:sz w:val="22"/>
                <w:szCs w:val="22"/>
              </w:rPr>
              <w:t>0</w:t>
            </w:r>
          </w:p>
        </w:tc>
        <w:tc>
          <w:tcPr>
            <w:tcW w:w="1893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r w:rsidRPr="0048178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4817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481785">
              <w:rPr>
                <w:sz w:val="22"/>
                <w:szCs w:val="22"/>
              </w:rPr>
              <w:t>1</w:t>
            </w:r>
          </w:p>
        </w:tc>
        <w:tc>
          <w:tcPr>
            <w:tcW w:w="1893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r w:rsidRPr="00481785">
              <w:rPr>
                <w:sz w:val="22"/>
                <w:szCs w:val="22"/>
              </w:rPr>
              <w:t>0</w:t>
            </w:r>
          </w:p>
        </w:tc>
        <w:tc>
          <w:tcPr>
            <w:tcW w:w="1893" w:type="dxa"/>
            <w:vAlign w:val="center"/>
          </w:tcPr>
          <w:p w:rsidR="00B77AEF" w:rsidRPr="00481785" w:rsidRDefault="00B77AEF" w:rsidP="00643FA0">
            <w:pPr>
              <w:pStyle w:val="a3"/>
              <w:spacing w:before="0" w:beforeAutospacing="0" w:after="60" w:afterAutospacing="0" w:line="276" w:lineRule="auto"/>
              <w:jc w:val="center"/>
              <w:rPr>
                <w:sz w:val="22"/>
                <w:szCs w:val="22"/>
              </w:rPr>
            </w:pPr>
            <w:r w:rsidRPr="00481785">
              <w:rPr>
                <w:sz w:val="22"/>
                <w:szCs w:val="22"/>
              </w:rPr>
              <w:t>0</w:t>
            </w:r>
          </w:p>
        </w:tc>
      </w:tr>
    </w:tbl>
    <w:p w:rsidR="00B77AEF" w:rsidRDefault="00B77AEF" w:rsidP="00690D2A">
      <w:pPr>
        <w:pStyle w:val="a5"/>
        <w:shd w:val="clear" w:color="auto" w:fill="FFFFFF"/>
        <w:spacing w:after="60"/>
        <w:ind w:left="0"/>
        <w:outlineLvl w:val="1"/>
        <w:rPr>
          <w:bCs/>
          <w:caps/>
          <w:szCs w:val="24"/>
        </w:rPr>
      </w:pPr>
    </w:p>
    <w:p w:rsidR="00586853" w:rsidRPr="00586853" w:rsidRDefault="00586853" w:rsidP="00586853">
      <w:pPr>
        <w:pStyle w:val="a5"/>
        <w:numPr>
          <w:ilvl w:val="0"/>
          <w:numId w:val="2"/>
        </w:numPr>
        <w:shd w:val="clear" w:color="auto" w:fill="FFFFFF"/>
        <w:spacing w:after="60"/>
        <w:ind w:left="0" w:firstLine="0"/>
        <w:outlineLvl w:val="1"/>
        <w:rPr>
          <w:bCs/>
          <w:caps/>
          <w:szCs w:val="24"/>
        </w:rPr>
      </w:pPr>
      <w:r>
        <w:rPr>
          <w:bCs/>
          <w:szCs w:val="24"/>
        </w:rPr>
        <w:t>По ведомости имущества</w:t>
      </w:r>
      <w:r w:rsidR="005030E0">
        <w:rPr>
          <w:bCs/>
          <w:szCs w:val="24"/>
        </w:rPr>
        <w:t xml:space="preserve"> муниципальной </w:t>
      </w:r>
      <w:r>
        <w:rPr>
          <w:bCs/>
          <w:szCs w:val="24"/>
        </w:rPr>
        <w:t>казны числится (по состоянию на 01.01.2022):</w:t>
      </w:r>
    </w:p>
    <w:p w:rsidR="00586853" w:rsidRDefault="00586853" w:rsidP="00586853">
      <w:pPr>
        <w:pStyle w:val="a5"/>
        <w:shd w:val="clear" w:color="auto" w:fill="FFFFFF"/>
        <w:spacing w:after="60"/>
        <w:ind w:left="0"/>
        <w:outlineLvl w:val="1"/>
        <w:rPr>
          <w:bCs/>
          <w:szCs w:val="24"/>
        </w:rPr>
      </w:pPr>
      <w:r>
        <w:rPr>
          <w:bCs/>
          <w:szCs w:val="24"/>
        </w:rPr>
        <w:t>- квартир – 824;</w:t>
      </w:r>
    </w:p>
    <w:p w:rsidR="00586853" w:rsidRDefault="00586853" w:rsidP="00586853">
      <w:pPr>
        <w:pStyle w:val="a5"/>
        <w:shd w:val="clear" w:color="auto" w:fill="FFFFFF"/>
        <w:spacing w:after="60"/>
        <w:ind w:left="0"/>
        <w:outlineLvl w:val="1"/>
        <w:rPr>
          <w:bCs/>
          <w:caps/>
          <w:szCs w:val="24"/>
        </w:rPr>
      </w:pPr>
      <w:r>
        <w:rPr>
          <w:bCs/>
          <w:szCs w:val="24"/>
        </w:rPr>
        <w:t>- земельных участков – 2.</w:t>
      </w:r>
    </w:p>
    <w:p w:rsidR="00586853" w:rsidRPr="00586853" w:rsidRDefault="00586853" w:rsidP="00586853">
      <w:pPr>
        <w:pStyle w:val="a5"/>
        <w:shd w:val="clear" w:color="auto" w:fill="FFFFFF"/>
        <w:spacing w:after="60"/>
        <w:outlineLvl w:val="1"/>
        <w:rPr>
          <w:bCs/>
          <w:caps/>
          <w:szCs w:val="24"/>
        </w:rPr>
      </w:pPr>
    </w:p>
    <w:p w:rsidR="00E01AF8" w:rsidRDefault="00586853" w:rsidP="00690D2A">
      <w:pPr>
        <w:pStyle w:val="a5"/>
        <w:shd w:val="clear" w:color="auto" w:fill="FFFFFF"/>
        <w:spacing w:after="60"/>
        <w:ind w:left="0"/>
        <w:outlineLvl w:val="1"/>
        <w:rPr>
          <w:bCs/>
          <w:szCs w:val="24"/>
        </w:rPr>
      </w:pPr>
      <w:r>
        <w:rPr>
          <w:b/>
          <w:bCs/>
          <w:szCs w:val="24"/>
        </w:rPr>
        <w:t>4</w:t>
      </w:r>
      <w:r w:rsidR="00E41CC3" w:rsidRPr="00E41CC3">
        <w:rPr>
          <w:b/>
          <w:bCs/>
          <w:szCs w:val="24"/>
        </w:rPr>
        <w:t>.</w:t>
      </w:r>
      <w:r w:rsidR="00E41CC3">
        <w:rPr>
          <w:bCs/>
          <w:szCs w:val="24"/>
        </w:rPr>
        <w:t xml:space="preserve"> </w:t>
      </w:r>
      <w:r w:rsidR="00E41CC3">
        <w:rPr>
          <w:bCs/>
          <w:szCs w:val="24"/>
        </w:rPr>
        <w:tab/>
        <w:t>Разночтения сведений, содержащихся в муниципальных реестрах</w:t>
      </w:r>
      <w:r>
        <w:rPr>
          <w:bCs/>
          <w:szCs w:val="24"/>
        </w:rPr>
        <w:t>, в ЕГРП и на бу</w:t>
      </w:r>
      <w:r>
        <w:rPr>
          <w:bCs/>
          <w:szCs w:val="24"/>
        </w:rPr>
        <w:t>х</w:t>
      </w:r>
      <w:r>
        <w:rPr>
          <w:bCs/>
          <w:szCs w:val="24"/>
        </w:rPr>
        <w:t>галтерском учете</w:t>
      </w:r>
      <w:r w:rsidR="00E41CC3">
        <w:rPr>
          <w:bCs/>
          <w:szCs w:val="24"/>
        </w:rPr>
        <w:t>:</w:t>
      </w:r>
      <w:r>
        <w:rPr>
          <w:bCs/>
          <w:szCs w:val="24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77"/>
        <w:gridCol w:w="1577"/>
        <w:gridCol w:w="1578"/>
        <w:gridCol w:w="1577"/>
        <w:gridCol w:w="1577"/>
        <w:gridCol w:w="1578"/>
      </w:tblGrid>
      <w:tr w:rsidR="00E41CC3" w:rsidTr="00E41CC3">
        <w:tc>
          <w:tcPr>
            <w:tcW w:w="4732" w:type="dxa"/>
            <w:gridSpan w:val="3"/>
            <w:vAlign w:val="center"/>
          </w:tcPr>
          <w:p w:rsidR="00E41CC3" w:rsidRPr="00481785" w:rsidRDefault="00481785" w:rsidP="00E41CC3">
            <w:pPr>
              <w:pStyle w:val="a5"/>
              <w:spacing w:after="60"/>
              <w:ind w:left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1785">
              <w:rPr>
                <w:b/>
                <w:bCs/>
                <w:sz w:val="22"/>
                <w:szCs w:val="22"/>
              </w:rPr>
              <w:t>квартиры</w:t>
            </w:r>
          </w:p>
        </w:tc>
        <w:tc>
          <w:tcPr>
            <w:tcW w:w="4732" w:type="dxa"/>
            <w:gridSpan w:val="3"/>
            <w:vAlign w:val="center"/>
          </w:tcPr>
          <w:p w:rsidR="00E41CC3" w:rsidRPr="00481785" w:rsidRDefault="00481785" w:rsidP="00E41CC3">
            <w:pPr>
              <w:pStyle w:val="a5"/>
              <w:spacing w:after="60"/>
              <w:ind w:left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1785">
              <w:rPr>
                <w:b/>
                <w:bCs/>
                <w:sz w:val="22"/>
                <w:szCs w:val="22"/>
              </w:rPr>
              <w:t>земельные участки</w:t>
            </w:r>
          </w:p>
        </w:tc>
      </w:tr>
      <w:tr w:rsidR="00586853" w:rsidTr="00B32286">
        <w:tc>
          <w:tcPr>
            <w:tcW w:w="1577" w:type="dxa"/>
            <w:vAlign w:val="center"/>
          </w:tcPr>
          <w:p w:rsidR="00586853" w:rsidRDefault="00586853" w:rsidP="00B32286">
            <w:pPr>
              <w:pStyle w:val="a5"/>
              <w:spacing w:after="60"/>
              <w:ind w:left="0"/>
              <w:jc w:val="center"/>
              <w:outlineLvl w:val="1"/>
              <w:rPr>
                <w:bCs/>
                <w:sz w:val="22"/>
                <w:szCs w:val="22"/>
              </w:rPr>
            </w:pPr>
            <w:r w:rsidRPr="00481785">
              <w:rPr>
                <w:bCs/>
                <w:sz w:val="22"/>
                <w:szCs w:val="22"/>
              </w:rPr>
              <w:t>Муниципал</w:t>
            </w:r>
            <w:r w:rsidRPr="00481785">
              <w:rPr>
                <w:bCs/>
                <w:sz w:val="22"/>
                <w:szCs w:val="22"/>
              </w:rPr>
              <w:t>ь</w:t>
            </w:r>
            <w:r w:rsidRPr="00481785">
              <w:rPr>
                <w:bCs/>
                <w:sz w:val="22"/>
                <w:szCs w:val="22"/>
              </w:rPr>
              <w:t>ный</w:t>
            </w:r>
          </w:p>
          <w:p w:rsidR="00586853" w:rsidRPr="00481785" w:rsidRDefault="00586853" w:rsidP="00B32286">
            <w:pPr>
              <w:pStyle w:val="a5"/>
              <w:spacing w:after="60"/>
              <w:ind w:left="0"/>
              <w:jc w:val="center"/>
              <w:outlineLvl w:val="1"/>
              <w:rPr>
                <w:bCs/>
                <w:sz w:val="22"/>
                <w:szCs w:val="22"/>
              </w:rPr>
            </w:pPr>
            <w:r w:rsidRPr="00481785">
              <w:rPr>
                <w:bCs/>
                <w:sz w:val="22"/>
                <w:szCs w:val="22"/>
              </w:rPr>
              <w:t>реестр</w:t>
            </w:r>
          </w:p>
        </w:tc>
        <w:tc>
          <w:tcPr>
            <w:tcW w:w="1577" w:type="dxa"/>
            <w:vAlign w:val="center"/>
          </w:tcPr>
          <w:p w:rsidR="00586853" w:rsidRDefault="00586853" w:rsidP="00B32286">
            <w:pPr>
              <w:pStyle w:val="a5"/>
              <w:spacing w:after="60"/>
              <w:ind w:left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Бухучет</w:t>
            </w:r>
          </w:p>
          <w:p w:rsidR="00586853" w:rsidRPr="00481785" w:rsidRDefault="00586853" w:rsidP="00B32286">
            <w:pPr>
              <w:pStyle w:val="a5"/>
              <w:spacing w:after="60"/>
              <w:ind w:left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586853" w:rsidRPr="00481785" w:rsidRDefault="00586853" w:rsidP="00B32286">
            <w:pPr>
              <w:pStyle w:val="a5"/>
              <w:spacing w:after="60"/>
              <w:ind w:left="0"/>
              <w:jc w:val="center"/>
              <w:outlineLvl w:val="1"/>
              <w:rPr>
                <w:bCs/>
                <w:sz w:val="22"/>
                <w:szCs w:val="22"/>
              </w:rPr>
            </w:pPr>
            <w:r w:rsidRPr="00481785">
              <w:rPr>
                <w:bCs/>
                <w:sz w:val="22"/>
                <w:szCs w:val="22"/>
              </w:rPr>
              <w:t>ЕГРП</w:t>
            </w:r>
          </w:p>
        </w:tc>
        <w:tc>
          <w:tcPr>
            <w:tcW w:w="1577" w:type="dxa"/>
            <w:vAlign w:val="center"/>
          </w:tcPr>
          <w:p w:rsidR="00586853" w:rsidRDefault="00586853" w:rsidP="00B32286">
            <w:pPr>
              <w:pStyle w:val="a5"/>
              <w:spacing w:after="60"/>
              <w:ind w:left="0"/>
              <w:jc w:val="center"/>
              <w:outlineLvl w:val="1"/>
              <w:rPr>
                <w:bCs/>
                <w:sz w:val="22"/>
                <w:szCs w:val="22"/>
              </w:rPr>
            </w:pPr>
            <w:r w:rsidRPr="00481785">
              <w:rPr>
                <w:bCs/>
                <w:sz w:val="22"/>
                <w:szCs w:val="22"/>
              </w:rPr>
              <w:t>Муниципал</w:t>
            </w:r>
            <w:r w:rsidRPr="00481785">
              <w:rPr>
                <w:bCs/>
                <w:sz w:val="22"/>
                <w:szCs w:val="22"/>
              </w:rPr>
              <w:t>ь</w:t>
            </w:r>
            <w:r w:rsidRPr="00481785">
              <w:rPr>
                <w:bCs/>
                <w:sz w:val="22"/>
                <w:szCs w:val="22"/>
              </w:rPr>
              <w:t>ный</w:t>
            </w:r>
          </w:p>
          <w:p w:rsidR="00586853" w:rsidRPr="00481785" w:rsidRDefault="00586853" w:rsidP="00B32286">
            <w:pPr>
              <w:pStyle w:val="a5"/>
              <w:spacing w:after="60"/>
              <w:ind w:left="0"/>
              <w:jc w:val="center"/>
              <w:outlineLvl w:val="1"/>
              <w:rPr>
                <w:bCs/>
                <w:sz w:val="22"/>
                <w:szCs w:val="22"/>
              </w:rPr>
            </w:pPr>
            <w:r w:rsidRPr="00481785">
              <w:rPr>
                <w:bCs/>
                <w:sz w:val="22"/>
                <w:szCs w:val="22"/>
              </w:rPr>
              <w:t>реестр</w:t>
            </w:r>
          </w:p>
        </w:tc>
        <w:tc>
          <w:tcPr>
            <w:tcW w:w="1577" w:type="dxa"/>
            <w:vAlign w:val="center"/>
          </w:tcPr>
          <w:p w:rsidR="00586853" w:rsidRDefault="00586853" w:rsidP="00B322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Бухучет</w:t>
            </w:r>
          </w:p>
          <w:p w:rsidR="00586853" w:rsidRPr="00481785" w:rsidRDefault="00586853" w:rsidP="00B32286">
            <w:pPr>
              <w:pStyle w:val="a5"/>
              <w:spacing w:after="60"/>
              <w:ind w:left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586853" w:rsidRPr="00481785" w:rsidRDefault="00586853" w:rsidP="00B32286">
            <w:pPr>
              <w:pStyle w:val="a5"/>
              <w:spacing w:after="60"/>
              <w:ind w:left="0"/>
              <w:jc w:val="center"/>
              <w:outlineLvl w:val="1"/>
              <w:rPr>
                <w:bCs/>
                <w:sz w:val="22"/>
                <w:szCs w:val="22"/>
              </w:rPr>
            </w:pPr>
            <w:r w:rsidRPr="00481785">
              <w:rPr>
                <w:bCs/>
                <w:sz w:val="22"/>
                <w:szCs w:val="22"/>
              </w:rPr>
              <w:t>ЕГРП</w:t>
            </w:r>
          </w:p>
        </w:tc>
      </w:tr>
      <w:tr w:rsidR="00586853" w:rsidTr="00586853">
        <w:tc>
          <w:tcPr>
            <w:tcW w:w="1577" w:type="dxa"/>
            <w:vAlign w:val="center"/>
          </w:tcPr>
          <w:p w:rsidR="00586853" w:rsidRPr="00481785" w:rsidRDefault="00586853" w:rsidP="00E41CC3">
            <w:pPr>
              <w:pStyle w:val="a5"/>
              <w:spacing w:after="60"/>
              <w:ind w:left="0"/>
              <w:jc w:val="center"/>
              <w:outlineLvl w:val="1"/>
              <w:rPr>
                <w:bCs/>
                <w:sz w:val="22"/>
                <w:szCs w:val="22"/>
              </w:rPr>
            </w:pPr>
            <w:r w:rsidRPr="00481785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1577" w:type="dxa"/>
            <w:vAlign w:val="center"/>
          </w:tcPr>
          <w:p w:rsidR="00586853" w:rsidRPr="00481785" w:rsidRDefault="00586853" w:rsidP="00586853">
            <w:pPr>
              <w:pStyle w:val="a5"/>
              <w:spacing w:after="60"/>
              <w:ind w:left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824</w:t>
            </w:r>
          </w:p>
        </w:tc>
        <w:tc>
          <w:tcPr>
            <w:tcW w:w="1578" w:type="dxa"/>
            <w:vAlign w:val="center"/>
          </w:tcPr>
          <w:p w:rsidR="00586853" w:rsidRPr="00481785" w:rsidRDefault="00586853" w:rsidP="00E41CC3">
            <w:pPr>
              <w:pStyle w:val="a5"/>
              <w:spacing w:after="60"/>
              <w:ind w:left="0"/>
              <w:jc w:val="center"/>
              <w:outlineLvl w:val="1"/>
              <w:rPr>
                <w:bCs/>
                <w:sz w:val="22"/>
                <w:szCs w:val="22"/>
              </w:rPr>
            </w:pPr>
            <w:r w:rsidRPr="00481785">
              <w:rPr>
                <w:bCs/>
                <w:sz w:val="22"/>
                <w:szCs w:val="22"/>
              </w:rPr>
              <w:t>126</w:t>
            </w:r>
          </w:p>
        </w:tc>
        <w:tc>
          <w:tcPr>
            <w:tcW w:w="1577" w:type="dxa"/>
            <w:vAlign w:val="center"/>
          </w:tcPr>
          <w:p w:rsidR="00586853" w:rsidRPr="00481785" w:rsidRDefault="00586853" w:rsidP="00E41CC3">
            <w:pPr>
              <w:pStyle w:val="a5"/>
              <w:spacing w:after="60"/>
              <w:ind w:left="0"/>
              <w:jc w:val="center"/>
              <w:outlineLvl w:val="1"/>
              <w:rPr>
                <w:bCs/>
                <w:sz w:val="22"/>
                <w:szCs w:val="22"/>
              </w:rPr>
            </w:pPr>
            <w:r w:rsidRPr="00481785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577" w:type="dxa"/>
            <w:vAlign w:val="center"/>
          </w:tcPr>
          <w:p w:rsidR="00586853" w:rsidRPr="00481785" w:rsidRDefault="00586853" w:rsidP="00586853">
            <w:pPr>
              <w:pStyle w:val="a5"/>
              <w:spacing w:after="60"/>
              <w:ind w:left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78" w:type="dxa"/>
            <w:vAlign w:val="center"/>
          </w:tcPr>
          <w:p w:rsidR="00586853" w:rsidRPr="00481785" w:rsidRDefault="00586853" w:rsidP="00E41CC3">
            <w:pPr>
              <w:pStyle w:val="a5"/>
              <w:spacing w:after="60"/>
              <w:ind w:left="0"/>
              <w:jc w:val="center"/>
              <w:outlineLvl w:val="1"/>
              <w:rPr>
                <w:bCs/>
                <w:sz w:val="22"/>
                <w:szCs w:val="22"/>
              </w:rPr>
            </w:pPr>
            <w:r w:rsidRPr="00481785">
              <w:rPr>
                <w:bCs/>
                <w:sz w:val="22"/>
                <w:szCs w:val="22"/>
              </w:rPr>
              <w:t>29</w:t>
            </w:r>
          </w:p>
        </w:tc>
      </w:tr>
    </w:tbl>
    <w:p w:rsidR="00957059" w:rsidRDefault="00957059" w:rsidP="00957059">
      <w:pPr>
        <w:pStyle w:val="a5"/>
        <w:shd w:val="clear" w:color="auto" w:fill="FFFFFF"/>
        <w:spacing w:after="60"/>
        <w:ind w:left="0" w:firstLine="708"/>
        <w:outlineLvl w:val="1"/>
        <w:rPr>
          <w:bCs/>
          <w:szCs w:val="24"/>
        </w:rPr>
      </w:pPr>
    </w:p>
    <w:p w:rsidR="00E01AF8" w:rsidRDefault="00957059" w:rsidP="00586853">
      <w:pPr>
        <w:pStyle w:val="a5"/>
        <w:shd w:val="clear" w:color="auto" w:fill="FFFFFF"/>
        <w:spacing w:after="60"/>
        <w:ind w:left="0" w:firstLine="708"/>
        <w:jc w:val="both"/>
        <w:outlineLvl w:val="1"/>
        <w:rPr>
          <w:bCs/>
          <w:szCs w:val="24"/>
        </w:rPr>
      </w:pPr>
      <w:r>
        <w:rPr>
          <w:bCs/>
          <w:szCs w:val="24"/>
        </w:rPr>
        <w:t>Разночтения в части жилых помещений</w:t>
      </w:r>
      <w:r w:rsidR="00586853">
        <w:rPr>
          <w:bCs/>
          <w:szCs w:val="24"/>
        </w:rPr>
        <w:t xml:space="preserve"> между данными муниципального р</w:t>
      </w:r>
      <w:r w:rsidR="00586853">
        <w:rPr>
          <w:bCs/>
          <w:szCs w:val="24"/>
        </w:rPr>
        <w:t>е</w:t>
      </w:r>
      <w:r w:rsidR="00586853">
        <w:rPr>
          <w:bCs/>
          <w:szCs w:val="24"/>
        </w:rPr>
        <w:t>естра и ЕГРП</w:t>
      </w:r>
      <w:r>
        <w:rPr>
          <w:bCs/>
          <w:szCs w:val="24"/>
        </w:rPr>
        <w:t xml:space="preserve"> обусловлены передачей муниципальному образованию жилого фонда Барабашск</w:t>
      </w:r>
      <w:r>
        <w:rPr>
          <w:bCs/>
          <w:szCs w:val="24"/>
        </w:rPr>
        <w:t>о</w:t>
      </w:r>
      <w:r>
        <w:rPr>
          <w:bCs/>
          <w:szCs w:val="24"/>
        </w:rPr>
        <w:lastRenderedPageBreak/>
        <w:t>го гарнизона, который ставится на государственный учет при п</w:t>
      </w:r>
      <w:r w:rsidR="00930482">
        <w:rPr>
          <w:bCs/>
          <w:szCs w:val="24"/>
        </w:rPr>
        <w:t>редоставлении (продаже)</w:t>
      </w:r>
      <w:r>
        <w:rPr>
          <w:bCs/>
          <w:szCs w:val="24"/>
        </w:rPr>
        <w:t xml:space="preserve"> квартир физическим л</w:t>
      </w:r>
      <w:r>
        <w:rPr>
          <w:bCs/>
          <w:szCs w:val="24"/>
        </w:rPr>
        <w:t>и</w:t>
      </w:r>
      <w:r>
        <w:rPr>
          <w:bCs/>
          <w:szCs w:val="24"/>
        </w:rPr>
        <w:t>цам</w:t>
      </w:r>
      <w:r w:rsidR="00930482">
        <w:rPr>
          <w:bCs/>
          <w:szCs w:val="24"/>
        </w:rPr>
        <w:t>.</w:t>
      </w:r>
    </w:p>
    <w:p w:rsidR="00957059" w:rsidRDefault="00957059" w:rsidP="00586853">
      <w:pPr>
        <w:pStyle w:val="a5"/>
        <w:shd w:val="clear" w:color="auto" w:fill="FFFFFF"/>
        <w:spacing w:after="60"/>
        <w:ind w:left="0" w:firstLine="708"/>
        <w:jc w:val="both"/>
        <w:outlineLvl w:val="1"/>
        <w:rPr>
          <w:bCs/>
          <w:szCs w:val="24"/>
        </w:rPr>
      </w:pPr>
      <w:r>
        <w:rPr>
          <w:bCs/>
          <w:szCs w:val="24"/>
        </w:rPr>
        <w:t>Разночтения в части земельных участков обусловлены неактуальностью сведений, содержащихся в муниципальном реестре</w:t>
      </w:r>
      <w:r w:rsidR="00586853">
        <w:rPr>
          <w:bCs/>
          <w:szCs w:val="24"/>
        </w:rPr>
        <w:t>, в ЕГРП и регистрах бухгалтерского учета.</w:t>
      </w:r>
    </w:p>
    <w:p w:rsidR="008941BD" w:rsidRDefault="00586853" w:rsidP="00B32286">
      <w:pPr>
        <w:shd w:val="clear" w:color="auto" w:fill="FFFFFF"/>
        <w:spacing w:after="60"/>
        <w:jc w:val="both"/>
        <w:outlineLvl w:val="1"/>
        <w:rPr>
          <w:bCs/>
          <w:szCs w:val="24"/>
        </w:rPr>
      </w:pPr>
      <w:r>
        <w:rPr>
          <w:b/>
          <w:bCs/>
          <w:szCs w:val="24"/>
        </w:rPr>
        <w:t>5</w:t>
      </w:r>
      <w:r w:rsidR="00097A41" w:rsidRPr="00930482">
        <w:rPr>
          <w:b/>
          <w:bCs/>
          <w:szCs w:val="24"/>
        </w:rPr>
        <w:t>.</w:t>
      </w:r>
      <w:r w:rsidR="00097A41">
        <w:rPr>
          <w:bCs/>
          <w:szCs w:val="24"/>
        </w:rPr>
        <w:t xml:space="preserve"> </w:t>
      </w:r>
      <w:r w:rsidR="00097A41">
        <w:rPr>
          <w:bCs/>
          <w:szCs w:val="24"/>
        </w:rPr>
        <w:tab/>
        <w:t>Из 29 земельных участков, находящихся в собственности муниципального образ</w:t>
      </w:r>
      <w:r w:rsidR="00097A41">
        <w:rPr>
          <w:bCs/>
          <w:szCs w:val="24"/>
        </w:rPr>
        <w:t>о</w:t>
      </w:r>
      <w:r w:rsidR="00097A41">
        <w:rPr>
          <w:bCs/>
          <w:szCs w:val="24"/>
        </w:rPr>
        <w:t xml:space="preserve">вания, 5 не используется, в программу приватизации не включались (индивидуальное жилищное строительство – 1, земли </w:t>
      </w:r>
      <w:proofErr w:type="spellStart"/>
      <w:r w:rsidR="00097A41">
        <w:rPr>
          <w:bCs/>
          <w:szCs w:val="24"/>
        </w:rPr>
        <w:t>сельхозназначения</w:t>
      </w:r>
      <w:proofErr w:type="spellEnd"/>
      <w:r w:rsidR="00097A41">
        <w:rPr>
          <w:bCs/>
          <w:szCs w:val="24"/>
        </w:rPr>
        <w:t xml:space="preserve"> – 4). </w:t>
      </w:r>
    </w:p>
    <w:p w:rsidR="00097A41" w:rsidRDefault="00586853" w:rsidP="00097A41">
      <w:pPr>
        <w:shd w:val="clear" w:color="auto" w:fill="FFFFFF"/>
        <w:spacing w:after="60"/>
        <w:outlineLvl w:val="1"/>
        <w:rPr>
          <w:bCs/>
          <w:szCs w:val="24"/>
        </w:rPr>
      </w:pPr>
      <w:r>
        <w:rPr>
          <w:b/>
          <w:bCs/>
          <w:szCs w:val="24"/>
        </w:rPr>
        <w:t>6</w:t>
      </w:r>
      <w:r w:rsidR="00097A41" w:rsidRPr="00930482">
        <w:rPr>
          <w:b/>
          <w:bCs/>
          <w:szCs w:val="24"/>
        </w:rPr>
        <w:t>.</w:t>
      </w:r>
      <w:r w:rsidR="00097A41">
        <w:rPr>
          <w:bCs/>
          <w:szCs w:val="24"/>
        </w:rPr>
        <w:t xml:space="preserve"> </w:t>
      </w:r>
      <w:r w:rsidR="00097A41">
        <w:rPr>
          <w:bCs/>
          <w:szCs w:val="24"/>
        </w:rPr>
        <w:tab/>
        <w:t>Результаты реализации</w:t>
      </w:r>
      <w:r w:rsidR="00BF312B">
        <w:rPr>
          <w:bCs/>
          <w:szCs w:val="24"/>
        </w:rPr>
        <w:t xml:space="preserve"> (продажи)</w:t>
      </w:r>
      <w:r w:rsidR="00097A41">
        <w:rPr>
          <w:bCs/>
          <w:szCs w:val="24"/>
        </w:rPr>
        <w:t xml:space="preserve"> муниципального имущества: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097A41" w:rsidTr="00097A41">
        <w:tc>
          <w:tcPr>
            <w:tcW w:w="1526" w:type="dxa"/>
            <w:vAlign w:val="center"/>
          </w:tcPr>
          <w:p w:rsidR="00097A41" w:rsidRPr="00097A41" w:rsidRDefault="00097A41" w:rsidP="00097A41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4854" w:type="dxa"/>
            <w:vAlign w:val="center"/>
          </w:tcPr>
          <w:p w:rsidR="00097A41" w:rsidRPr="00097A41" w:rsidRDefault="00097A41" w:rsidP="00097A41">
            <w:pPr>
              <w:spacing w:after="6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97A41">
              <w:rPr>
                <w:b/>
                <w:bCs/>
                <w:sz w:val="22"/>
                <w:szCs w:val="22"/>
              </w:rPr>
              <w:t>Кол-во аукционов / лотов</w:t>
            </w:r>
          </w:p>
        </w:tc>
        <w:tc>
          <w:tcPr>
            <w:tcW w:w="3191" w:type="dxa"/>
            <w:vAlign w:val="center"/>
          </w:tcPr>
          <w:p w:rsidR="00097A41" w:rsidRPr="00097A41" w:rsidRDefault="00097A41" w:rsidP="00097A41">
            <w:pPr>
              <w:spacing w:after="6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97A41">
              <w:rPr>
                <w:b/>
                <w:bCs/>
                <w:sz w:val="22"/>
                <w:szCs w:val="22"/>
              </w:rPr>
              <w:t>Вырученные средства (руб.)</w:t>
            </w:r>
          </w:p>
        </w:tc>
      </w:tr>
      <w:tr w:rsidR="00097A41" w:rsidTr="00097A41">
        <w:tc>
          <w:tcPr>
            <w:tcW w:w="1526" w:type="dxa"/>
            <w:vAlign w:val="center"/>
          </w:tcPr>
          <w:p w:rsidR="00097A41" w:rsidRPr="00097A41" w:rsidRDefault="00097A41" w:rsidP="00097A41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097A41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4854" w:type="dxa"/>
            <w:vAlign w:val="center"/>
          </w:tcPr>
          <w:p w:rsidR="00097A41" w:rsidRPr="00097A41" w:rsidRDefault="00097A41" w:rsidP="00097A41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097A41">
              <w:rPr>
                <w:bCs/>
                <w:sz w:val="22"/>
                <w:szCs w:val="22"/>
              </w:rPr>
              <w:t>3 / 5</w:t>
            </w:r>
          </w:p>
        </w:tc>
        <w:tc>
          <w:tcPr>
            <w:tcW w:w="3191" w:type="dxa"/>
            <w:vAlign w:val="center"/>
          </w:tcPr>
          <w:p w:rsidR="00097A41" w:rsidRPr="00097A41" w:rsidRDefault="00097A41" w:rsidP="00097A41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097A41">
              <w:rPr>
                <w:bCs/>
                <w:sz w:val="22"/>
                <w:szCs w:val="22"/>
              </w:rPr>
              <w:t>0</w:t>
            </w:r>
          </w:p>
        </w:tc>
      </w:tr>
      <w:tr w:rsidR="00097A41" w:rsidTr="00097A41">
        <w:tc>
          <w:tcPr>
            <w:tcW w:w="1526" w:type="dxa"/>
            <w:vAlign w:val="center"/>
          </w:tcPr>
          <w:p w:rsidR="00097A41" w:rsidRPr="00097A41" w:rsidRDefault="00097A41" w:rsidP="00097A41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097A41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4854" w:type="dxa"/>
            <w:vAlign w:val="center"/>
          </w:tcPr>
          <w:p w:rsidR="00097A41" w:rsidRPr="00097A41" w:rsidRDefault="00097A41" w:rsidP="00097A41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097A41">
              <w:rPr>
                <w:bCs/>
                <w:sz w:val="22"/>
                <w:szCs w:val="22"/>
              </w:rPr>
              <w:t>0 / 0</w:t>
            </w:r>
          </w:p>
        </w:tc>
        <w:tc>
          <w:tcPr>
            <w:tcW w:w="3191" w:type="dxa"/>
            <w:vAlign w:val="center"/>
          </w:tcPr>
          <w:p w:rsidR="00097A41" w:rsidRPr="00097A41" w:rsidRDefault="00097A41" w:rsidP="00097A41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097A41">
              <w:rPr>
                <w:bCs/>
                <w:sz w:val="22"/>
                <w:szCs w:val="22"/>
              </w:rPr>
              <w:t>0</w:t>
            </w:r>
          </w:p>
        </w:tc>
      </w:tr>
      <w:tr w:rsidR="00097A41" w:rsidTr="00097A41">
        <w:tc>
          <w:tcPr>
            <w:tcW w:w="1526" w:type="dxa"/>
            <w:vAlign w:val="center"/>
          </w:tcPr>
          <w:p w:rsidR="00097A41" w:rsidRPr="00097A41" w:rsidRDefault="00097A41" w:rsidP="00097A41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097A41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4854" w:type="dxa"/>
            <w:vAlign w:val="center"/>
          </w:tcPr>
          <w:p w:rsidR="00097A41" w:rsidRPr="00097A41" w:rsidRDefault="00097A41" w:rsidP="00097A41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097A41">
              <w:rPr>
                <w:bCs/>
                <w:sz w:val="22"/>
                <w:szCs w:val="22"/>
              </w:rPr>
              <w:t>1 / 7</w:t>
            </w:r>
          </w:p>
        </w:tc>
        <w:tc>
          <w:tcPr>
            <w:tcW w:w="3191" w:type="dxa"/>
            <w:vAlign w:val="center"/>
          </w:tcPr>
          <w:p w:rsidR="00097A41" w:rsidRPr="00097A41" w:rsidRDefault="00097A41" w:rsidP="00097A41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097A41">
              <w:rPr>
                <w:bCs/>
                <w:sz w:val="22"/>
                <w:szCs w:val="22"/>
              </w:rPr>
              <w:t>5 516 470,00</w:t>
            </w:r>
          </w:p>
        </w:tc>
      </w:tr>
    </w:tbl>
    <w:p w:rsidR="00BF312B" w:rsidRDefault="00BF312B" w:rsidP="00930482">
      <w:pPr>
        <w:shd w:val="clear" w:color="auto" w:fill="FFFFFF"/>
        <w:spacing w:after="60"/>
        <w:outlineLvl w:val="1"/>
        <w:rPr>
          <w:bCs/>
          <w:szCs w:val="24"/>
        </w:rPr>
      </w:pPr>
    </w:p>
    <w:p w:rsidR="008941BD" w:rsidRDefault="00586853" w:rsidP="00930482">
      <w:pPr>
        <w:shd w:val="clear" w:color="auto" w:fill="FFFFFF"/>
        <w:spacing w:after="60"/>
        <w:outlineLvl w:val="1"/>
        <w:rPr>
          <w:bCs/>
          <w:szCs w:val="24"/>
        </w:rPr>
      </w:pPr>
      <w:r>
        <w:rPr>
          <w:bCs/>
          <w:szCs w:val="24"/>
        </w:rPr>
        <w:t>7.</w:t>
      </w:r>
      <w:r w:rsidR="00BF312B" w:rsidRPr="00BF312B">
        <w:rPr>
          <w:bCs/>
          <w:szCs w:val="24"/>
        </w:rPr>
        <w:t xml:space="preserve"> </w:t>
      </w:r>
      <w:r w:rsidR="00BF312B">
        <w:rPr>
          <w:bCs/>
          <w:szCs w:val="24"/>
        </w:rPr>
        <w:tab/>
        <w:t>Доходы от аренды муниципального имущества (тыс. рублей):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F312B" w:rsidTr="00EB70B5">
        <w:tc>
          <w:tcPr>
            <w:tcW w:w="1367" w:type="dxa"/>
            <w:vAlign w:val="center"/>
          </w:tcPr>
          <w:p w:rsidR="00BF312B" w:rsidRPr="00EB70B5" w:rsidRDefault="00BF312B" w:rsidP="00EB70B5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2734" w:type="dxa"/>
            <w:gridSpan w:val="2"/>
            <w:vAlign w:val="center"/>
          </w:tcPr>
          <w:p w:rsidR="00BF312B" w:rsidRPr="00EB70B5" w:rsidRDefault="00BF312B" w:rsidP="00EB70B5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EB70B5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2734" w:type="dxa"/>
            <w:gridSpan w:val="2"/>
            <w:vAlign w:val="center"/>
          </w:tcPr>
          <w:p w:rsidR="00BF312B" w:rsidRPr="00EB70B5" w:rsidRDefault="00BF312B" w:rsidP="00EB70B5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EB70B5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2736" w:type="dxa"/>
            <w:gridSpan w:val="2"/>
            <w:vAlign w:val="center"/>
          </w:tcPr>
          <w:p w:rsidR="00BF312B" w:rsidRPr="00EB70B5" w:rsidRDefault="00BF312B" w:rsidP="00EB70B5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EB70B5">
              <w:rPr>
                <w:bCs/>
                <w:sz w:val="22"/>
                <w:szCs w:val="22"/>
              </w:rPr>
              <w:t>2021</w:t>
            </w:r>
          </w:p>
        </w:tc>
      </w:tr>
      <w:tr w:rsidR="00BF312B" w:rsidTr="00EB70B5">
        <w:tc>
          <w:tcPr>
            <w:tcW w:w="1367" w:type="dxa"/>
            <w:vAlign w:val="center"/>
          </w:tcPr>
          <w:p w:rsidR="00BF312B" w:rsidRPr="00EB70B5" w:rsidRDefault="00BF312B" w:rsidP="00EB70B5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BF312B" w:rsidRPr="00EB70B5" w:rsidRDefault="00BF312B" w:rsidP="00EB70B5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EB70B5">
              <w:rPr>
                <w:bCs/>
                <w:sz w:val="22"/>
                <w:szCs w:val="22"/>
              </w:rPr>
              <w:t>план</w:t>
            </w:r>
          </w:p>
        </w:tc>
        <w:tc>
          <w:tcPr>
            <w:tcW w:w="1367" w:type="dxa"/>
            <w:vAlign w:val="center"/>
          </w:tcPr>
          <w:p w:rsidR="00BF312B" w:rsidRPr="00EB70B5" w:rsidRDefault="00BF312B" w:rsidP="00EB70B5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EB70B5">
              <w:rPr>
                <w:bCs/>
                <w:sz w:val="22"/>
                <w:szCs w:val="22"/>
              </w:rPr>
              <w:t>факт</w:t>
            </w:r>
          </w:p>
        </w:tc>
        <w:tc>
          <w:tcPr>
            <w:tcW w:w="1367" w:type="dxa"/>
            <w:vAlign w:val="center"/>
          </w:tcPr>
          <w:p w:rsidR="00BF312B" w:rsidRPr="00EB70B5" w:rsidRDefault="00BF312B" w:rsidP="00EB70B5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EB70B5">
              <w:rPr>
                <w:bCs/>
                <w:sz w:val="22"/>
                <w:szCs w:val="22"/>
              </w:rPr>
              <w:t>план</w:t>
            </w:r>
          </w:p>
        </w:tc>
        <w:tc>
          <w:tcPr>
            <w:tcW w:w="1367" w:type="dxa"/>
            <w:vAlign w:val="center"/>
          </w:tcPr>
          <w:p w:rsidR="00BF312B" w:rsidRPr="00EB70B5" w:rsidRDefault="00BF312B" w:rsidP="00EB70B5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EB70B5">
              <w:rPr>
                <w:bCs/>
                <w:sz w:val="22"/>
                <w:szCs w:val="22"/>
              </w:rPr>
              <w:t>факт</w:t>
            </w:r>
          </w:p>
        </w:tc>
        <w:tc>
          <w:tcPr>
            <w:tcW w:w="1368" w:type="dxa"/>
            <w:vAlign w:val="center"/>
          </w:tcPr>
          <w:p w:rsidR="00BF312B" w:rsidRPr="00EB70B5" w:rsidRDefault="00BF312B" w:rsidP="00EB70B5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EB70B5">
              <w:rPr>
                <w:bCs/>
                <w:sz w:val="22"/>
                <w:szCs w:val="22"/>
              </w:rPr>
              <w:t>план</w:t>
            </w:r>
          </w:p>
        </w:tc>
        <w:tc>
          <w:tcPr>
            <w:tcW w:w="1368" w:type="dxa"/>
            <w:vAlign w:val="center"/>
          </w:tcPr>
          <w:p w:rsidR="00BF312B" w:rsidRPr="00EB70B5" w:rsidRDefault="00BF312B" w:rsidP="00EB70B5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EB70B5">
              <w:rPr>
                <w:bCs/>
                <w:sz w:val="22"/>
                <w:szCs w:val="22"/>
              </w:rPr>
              <w:t>факт</w:t>
            </w:r>
          </w:p>
        </w:tc>
      </w:tr>
      <w:tr w:rsidR="00BF312B" w:rsidTr="00EB70B5">
        <w:tc>
          <w:tcPr>
            <w:tcW w:w="1367" w:type="dxa"/>
            <w:vAlign w:val="center"/>
          </w:tcPr>
          <w:p w:rsidR="00BF312B" w:rsidRPr="00EB70B5" w:rsidRDefault="00BF312B" w:rsidP="00EB70B5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EB70B5">
              <w:rPr>
                <w:bCs/>
                <w:sz w:val="22"/>
                <w:szCs w:val="22"/>
              </w:rPr>
              <w:t>Земельные участки</w:t>
            </w:r>
          </w:p>
        </w:tc>
        <w:tc>
          <w:tcPr>
            <w:tcW w:w="1367" w:type="dxa"/>
            <w:vAlign w:val="center"/>
          </w:tcPr>
          <w:p w:rsidR="00BF312B" w:rsidRPr="00EB70B5" w:rsidRDefault="00BF312B" w:rsidP="00EB70B5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EB70B5">
              <w:rPr>
                <w:bCs/>
                <w:sz w:val="22"/>
                <w:szCs w:val="22"/>
              </w:rPr>
              <w:t>74 164,00</w:t>
            </w:r>
          </w:p>
        </w:tc>
        <w:tc>
          <w:tcPr>
            <w:tcW w:w="1367" w:type="dxa"/>
            <w:vAlign w:val="center"/>
          </w:tcPr>
          <w:p w:rsidR="00BF312B" w:rsidRPr="00EB70B5" w:rsidRDefault="00BF312B" w:rsidP="00EB70B5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EB70B5">
              <w:rPr>
                <w:bCs/>
                <w:sz w:val="22"/>
                <w:szCs w:val="22"/>
              </w:rPr>
              <w:t>74 919, 38</w:t>
            </w:r>
          </w:p>
        </w:tc>
        <w:tc>
          <w:tcPr>
            <w:tcW w:w="1367" w:type="dxa"/>
            <w:vAlign w:val="center"/>
          </w:tcPr>
          <w:p w:rsidR="00BF312B" w:rsidRPr="00EB70B5" w:rsidRDefault="00BF312B" w:rsidP="00EB70B5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EB70B5">
              <w:rPr>
                <w:bCs/>
                <w:sz w:val="22"/>
                <w:szCs w:val="22"/>
              </w:rPr>
              <w:t>98 900,00</w:t>
            </w:r>
          </w:p>
        </w:tc>
        <w:tc>
          <w:tcPr>
            <w:tcW w:w="1367" w:type="dxa"/>
            <w:vAlign w:val="center"/>
          </w:tcPr>
          <w:p w:rsidR="00BF312B" w:rsidRPr="00EB70B5" w:rsidRDefault="00BF312B" w:rsidP="00EB70B5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EB70B5">
              <w:rPr>
                <w:bCs/>
                <w:sz w:val="22"/>
                <w:szCs w:val="22"/>
              </w:rPr>
              <w:t>93 796, 77</w:t>
            </w:r>
          </w:p>
        </w:tc>
        <w:tc>
          <w:tcPr>
            <w:tcW w:w="1368" w:type="dxa"/>
            <w:vAlign w:val="center"/>
          </w:tcPr>
          <w:p w:rsidR="00BF312B" w:rsidRPr="00EB70B5" w:rsidRDefault="00BF312B" w:rsidP="00EB70B5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EB70B5">
              <w:rPr>
                <w:bCs/>
                <w:sz w:val="22"/>
                <w:szCs w:val="22"/>
              </w:rPr>
              <w:t>74 238,00</w:t>
            </w:r>
          </w:p>
        </w:tc>
        <w:tc>
          <w:tcPr>
            <w:tcW w:w="1368" w:type="dxa"/>
            <w:vAlign w:val="center"/>
          </w:tcPr>
          <w:p w:rsidR="00BF312B" w:rsidRPr="00EB70B5" w:rsidRDefault="00BF312B" w:rsidP="00EB70B5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EB70B5">
              <w:rPr>
                <w:bCs/>
                <w:sz w:val="22"/>
                <w:szCs w:val="22"/>
              </w:rPr>
              <w:t>72 081,25</w:t>
            </w:r>
          </w:p>
        </w:tc>
      </w:tr>
      <w:tr w:rsidR="00BF312B" w:rsidTr="00EB70B5">
        <w:tc>
          <w:tcPr>
            <w:tcW w:w="1367" w:type="dxa"/>
            <w:vAlign w:val="center"/>
          </w:tcPr>
          <w:p w:rsidR="00BF312B" w:rsidRPr="00EB70B5" w:rsidRDefault="00BF312B" w:rsidP="00EB70B5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EB70B5">
              <w:rPr>
                <w:bCs/>
                <w:sz w:val="22"/>
                <w:szCs w:val="22"/>
              </w:rPr>
              <w:t>Иное им</w:t>
            </w:r>
            <w:r w:rsidRPr="00EB70B5">
              <w:rPr>
                <w:bCs/>
                <w:sz w:val="22"/>
                <w:szCs w:val="22"/>
              </w:rPr>
              <w:t>у</w:t>
            </w:r>
            <w:r w:rsidRPr="00EB70B5">
              <w:rPr>
                <w:bCs/>
                <w:sz w:val="22"/>
                <w:szCs w:val="22"/>
              </w:rPr>
              <w:t>щество</w:t>
            </w:r>
          </w:p>
        </w:tc>
        <w:tc>
          <w:tcPr>
            <w:tcW w:w="1367" w:type="dxa"/>
            <w:vAlign w:val="center"/>
          </w:tcPr>
          <w:p w:rsidR="00BF312B" w:rsidRPr="00EB70B5" w:rsidRDefault="00BF312B" w:rsidP="00EB70B5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EB70B5">
              <w:rPr>
                <w:bCs/>
                <w:sz w:val="22"/>
                <w:szCs w:val="22"/>
              </w:rPr>
              <w:t>1 285,00</w:t>
            </w:r>
          </w:p>
        </w:tc>
        <w:tc>
          <w:tcPr>
            <w:tcW w:w="1367" w:type="dxa"/>
            <w:vAlign w:val="center"/>
          </w:tcPr>
          <w:p w:rsidR="00BF312B" w:rsidRPr="00EB70B5" w:rsidRDefault="00BF312B" w:rsidP="00EB70B5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EB70B5">
              <w:rPr>
                <w:bCs/>
                <w:sz w:val="22"/>
                <w:szCs w:val="22"/>
              </w:rPr>
              <w:t>1 276, 10</w:t>
            </w:r>
          </w:p>
        </w:tc>
        <w:tc>
          <w:tcPr>
            <w:tcW w:w="1367" w:type="dxa"/>
            <w:vAlign w:val="center"/>
          </w:tcPr>
          <w:p w:rsidR="00BF312B" w:rsidRPr="00EB70B5" w:rsidRDefault="00BF312B" w:rsidP="00EB70B5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EB70B5">
              <w:rPr>
                <w:bCs/>
                <w:sz w:val="22"/>
                <w:szCs w:val="22"/>
              </w:rPr>
              <w:t>2 200,00</w:t>
            </w:r>
          </w:p>
        </w:tc>
        <w:tc>
          <w:tcPr>
            <w:tcW w:w="1367" w:type="dxa"/>
            <w:vAlign w:val="center"/>
          </w:tcPr>
          <w:p w:rsidR="00BF312B" w:rsidRPr="00EB70B5" w:rsidRDefault="00BF312B" w:rsidP="00EB70B5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EB70B5">
              <w:rPr>
                <w:bCs/>
                <w:sz w:val="22"/>
                <w:szCs w:val="22"/>
              </w:rPr>
              <w:t>2 310,45</w:t>
            </w:r>
          </w:p>
        </w:tc>
        <w:tc>
          <w:tcPr>
            <w:tcW w:w="1368" w:type="dxa"/>
            <w:vAlign w:val="center"/>
          </w:tcPr>
          <w:p w:rsidR="00BF312B" w:rsidRPr="00EB70B5" w:rsidRDefault="00BF312B" w:rsidP="00EB70B5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EB70B5">
              <w:rPr>
                <w:bCs/>
                <w:sz w:val="22"/>
                <w:szCs w:val="22"/>
              </w:rPr>
              <w:t>1 900,00</w:t>
            </w:r>
          </w:p>
        </w:tc>
        <w:tc>
          <w:tcPr>
            <w:tcW w:w="1368" w:type="dxa"/>
            <w:vAlign w:val="center"/>
          </w:tcPr>
          <w:p w:rsidR="00BF312B" w:rsidRPr="00EB70B5" w:rsidRDefault="00BF312B" w:rsidP="00EB70B5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EB70B5">
              <w:rPr>
                <w:bCs/>
                <w:sz w:val="22"/>
                <w:szCs w:val="22"/>
              </w:rPr>
              <w:t>2 188,44</w:t>
            </w:r>
          </w:p>
        </w:tc>
      </w:tr>
    </w:tbl>
    <w:p w:rsidR="00BF312B" w:rsidRDefault="00BF312B" w:rsidP="00930482">
      <w:pPr>
        <w:shd w:val="clear" w:color="auto" w:fill="FFFFFF"/>
        <w:spacing w:after="60"/>
        <w:outlineLvl w:val="1"/>
        <w:rPr>
          <w:bCs/>
          <w:szCs w:val="24"/>
        </w:rPr>
      </w:pPr>
    </w:p>
    <w:p w:rsidR="00E54F6D" w:rsidRDefault="00586853" w:rsidP="00415CB8">
      <w:pPr>
        <w:shd w:val="clear" w:color="auto" w:fill="FFFFFF"/>
        <w:spacing w:after="60"/>
        <w:jc w:val="both"/>
        <w:outlineLvl w:val="1"/>
        <w:rPr>
          <w:bCs/>
          <w:szCs w:val="24"/>
        </w:rPr>
      </w:pPr>
      <w:r>
        <w:rPr>
          <w:b/>
          <w:bCs/>
          <w:szCs w:val="24"/>
        </w:rPr>
        <w:t>8</w:t>
      </w:r>
      <w:r w:rsidR="00E54F6D" w:rsidRPr="00E54F6D">
        <w:rPr>
          <w:b/>
          <w:bCs/>
          <w:szCs w:val="24"/>
        </w:rPr>
        <w:t xml:space="preserve">. </w:t>
      </w:r>
      <w:r w:rsidR="00E54F6D">
        <w:rPr>
          <w:b/>
          <w:bCs/>
          <w:szCs w:val="24"/>
        </w:rPr>
        <w:tab/>
      </w:r>
      <w:r w:rsidR="00E54F6D" w:rsidRPr="00E54F6D">
        <w:rPr>
          <w:bCs/>
          <w:szCs w:val="24"/>
        </w:rPr>
        <w:t>Помимо имущества, находящегося в собственности муниципального образов</w:t>
      </w:r>
      <w:r w:rsidR="00E54F6D" w:rsidRPr="00E54F6D">
        <w:rPr>
          <w:bCs/>
          <w:szCs w:val="24"/>
        </w:rPr>
        <w:t>а</w:t>
      </w:r>
      <w:r w:rsidR="00E54F6D" w:rsidRPr="00E54F6D">
        <w:rPr>
          <w:bCs/>
          <w:szCs w:val="24"/>
        </w:rPr>
        <w:t>ния, Администрация распоряжается земельными участками, собственность на которые не ра</w:t>
      </w:r>
      <w:r w:rsidR="00E54F6D" w:rsidRPr="00E54F6D">
        <w:rPr>
          <w:bCs/>
          <w:szCs w:val="24"/>
        </w:rPr>
        <w:t>з</w:t>
      </w:r>
      <w:r w:rsidR="00E54F6D" w:rsidRPr="00E54F6D">
        <w:rPr>
          <w:bCs/>
          <w:szCs w:val="24"/>
        </w:rPr>
        <w:t>граничена</w:t>
      </w:r>
      <w:r w:rsidR="00E54F6D">
        <w:rPr>
          <w:bCs/>
          <w:szCs w:val="24"/>
        </w:rPr>
        <w:t>, из которых предоставлено в аренду</w:t>
      </w:r>
      <w:r w:rsidR="00A0391B">
        <w:rPr>
          <w:bCs/>
          <w:szCs w:val="24"/>
        </w:rPr>
        <w:t>:</w:t>
      </w:r>
      <w:r w:rsidR="00E54F6D">
        <w:rPr>
          <w:bCs/>
          <w:szCs w:val="24"/>
        </w:rPr>
        <w:t xml:space="preserve"> в 2016 году – 4; в 2017 – 5; </w:t>
      </w:r>
      <w:r w:rsidR="00066F3A">
        <w:rPr>
          <w:bCs/>
          <w:szCs w:val="24"/>
        </w:rPr>
        <w:t>2018 – 6; 2019 – 57; 2020 – 18; 2021 – 42; 2022 – 10.</w:t>
      </w:r>
    </w:p>
    <w:p w:rsidR="00066F3A" w:rsidRDefault="00066F3A" w:rsidP="00415CB8">
      <w:pPr>
        <w:shd w:val="clear" w:color="auto" w:fill="FFFFFF"/>
        <w:spacing w:after="60"/>
        <w:jc w:val="both"/>
        <w:outlineLvl w:val="1"/>
        <w:rPr>
          <w:bCs/>
          <w:szCs w:val="24"/>
        </w:rPr>
      </w:pPr>
      <w:r>
        <w:rPr>
          <w:bCs/>
          <w:szCs w:val="24"/>
        </w:rPr>
        <w:tab/>
        <w:t>Реализовано право аренды указанных участков на аукционах (торгах) на сумму:</w:t>
      </w:r>
    </w:p>
    <w:p w:rsidR="00066F3A" w:rsidRDefault="00066F3A" w:rsidP="00415CB8">
      <w:pPr>
        <w:shd w:val="clear" w:color="auto" w:fill="FFFFFF"/>
        <w:spacing w:after="60"/>
        <w:jc w:val="both"/>
        <w:outlineLvl w:val="1"/>
        <w:rPr>
          <w:bCs/>
          <w:szCs w:val="24"/>
        </w:rPr>
      </w:pPr>
      <w:r>
        <w:rPr>
          <w:bCs/>
          <w:szCs w:val="24"/>
        </w:rPr>
        <w:t>- 2019 – 8 586 644,68 рублей;</w:t>
      </w:r>
    </w:p>
    <w:p w:rsidR="00066F3A" w:rsidRDefault="00066F3A" w:rsidP="00415CB8">
      <w:pPr>
        <w:shd w:val="clear" w:color="auto" w:fill="FFFFFF"/>
        <w:spacing w:after="60"/>
        <w:jc w:val="both"/>
        <w:outlineLvl w:val="1"/>
        <w:rPr>
          <w:bCs/>
          <w:szCs w:val="24"/>
        </w:rPr>
      </w:pPr>
      <w:r>
        <w:rPr>
          <w:bCs/>
          <w:szCs w:val="24"/>
        </w:rPr>
        <w:t>- 2020 – 578 892,14 рублей;</w:t>
      </w:r>
    </w:p>
    <w:p w:rsidR="00066F3A" w:rsidRDefault="00066F3A" w:rsidP="00415CB8">
      <w:pPr>
        <w:shd w:val="clear" w:color="auto" w:fill="FFFFFF"/>
        <w:spacing w:after="60"/>
        <w:jc w:val="both"/>
        <w:outlineLvl w:val="1"/>
        <w:rPr>
          <w:bCs/>
          <w:szCs w:val="24"/>
        </w:rPr>
      </w:pPr>
      <w:r>
        <w:rPr>
          <w:bCs/>
          <w:szCs w:val="24"/>
        </w:rPr>
        <w:t>- 2021 – 1 611 951, 15 рублей;</w:t>
      </w:r>
    </w:p>
    <w:p w:rsidR="00066F3A" w:rsidRDefault="00066F3A" w:rsidP="00415CB8">
      <w:pPr>
        <w:shd w:val="clear" w:color="auto" w:fill="FFFFFF"/>
        <w:spacing w:after="60"/>
        <w:jc w:val="both"/>
        <w:outlineLvl w:val="1"/>
        <w:rPr>
          <w:bCs/>
          <w:szCs w:val="24"/>
        </w:rPr>
      </w:pPr>
      <w:r>
        <w:rPr>
          <w:bCs/>
          <w:szCs w:val="24"/>
        </w:rPr>
        <w:t>- 2022 – 105 791,86 рублей.</w:t>
      </w:r>
    </w:p>
    <w:p w:rsidR="00EB70B5" w:rsidRPr="00A05E54" w:rsidRDefault="00EB70B5" w:rsidP="00586853">
      <w:pPr>
        <w:pStyle w:val="ConsPlusNormal"/>
        <w:spacing w:after="60" w:line="276" w:lineRule="auto"/>
        <w:ind w:firstLine="708"/>
        <w:jc w:val="both"/>
        <w:rPr>
          <w:rFonts w:ascii="Times New Roman" w:hAnsi="Times New Roman" w:cs="Times New Roman"/>
          <w:sz w:val="26"/>
        </w:rPr>
      </w:pPr>
      <w:proofErr w:type="gramStart"/>
      <w:r w:rsidRPr="00A05E54">
        <w:rPr>
          <w:rFonts w:ascii="Times New Roman" w:hAnsi="Times New Roman" w:cs="Times New Roman"/>
          <w:bCs/>
          <w:caps/>
          <w:sz w:val="26"/>
          <w:szCs w:val="24"/>
        </w:rPr>
        <w:t>В</w:t>
      </w:r>
      <w:r w:rsidRPr="00A05E54">
        <w:rPr>
          <w:rFonts w:ascii="Times New Roman" w:hAnsi="Times New Roman" w:cs="Times New Roman"/>
          <w:sz w:val="26"/>
          <w:szCs w:val="24"/>
        </w:rPr>
        <w:t xml:space="preserve"> соответствии с п. 71 (</w:t>
      </w:r>
      <w:proofErr w:type="spellStart"/>
      <w:r w:rsidRPr="00A05E54">
        <w:rPr>
          <w:rFonts w:ascii="Times New Roman" w:hAnsi="Times New Roman" w:cs="Times New Roman"/>
          <w:sz w:val="26"/>
          <w:szCs w:val="24"/>
        </w:rPr>
        <w:t>абз</w:t>
      </w:r>
      <w:proofErr w:type="spellEnd"/>
      <w:r w:rsidRPr="00A05E54">
        <w:rPr>
          <w:rFonts w:ascii="Times New Roman" w:hAnsi="Times New Roman" w:cs="Times New Roman"/>
          <w:sz w:val="26"/>
          <w:szCs w:val="24"/>
        </w:rPr>
        <w:t>. 2) Инструкции, утвержденной Приказом Минфина Ро</w:t>
      </w:r>
      <w:r w:rsidRPr="00A05E54">
        <w:rPr>
          <w:rFonts w:ascii="Times New Roman" w:hAnsi="Times New Roman" w:cs="Times New Roman"/>
          <w:sz w:val="26"/>
          <w:szCs w:val="24"/>
        </w:rPr>
        <w:t>с</w:t>
      </w:r>
      <w:r w:rsidRPr="00A05E54">
        <w:rPr>
          <w:rFonts w:ascii="Times New Roman" w:hAnsi="Times New Roman" w:cs="Times New Roman"/>
          <w:sz w:val="26"/>
          <w:szCs w:val="24"/>
        </w:rPr>
        <w:t xml:space="preserve">сии от 01.12.2010 г. № 157н, </w:t>
      </w:r>
      <w:r>
        <w:rPr>
          <w:rFonts w:ascii="Times New Roman" w:hAnsi="Times New Roman" w:cs="Times New Roman"/>
          <w:sz w:val="26"/>
          <w:szCs w:val="24"/>
        </w:rPr>
        <w:t>з</w:t>
      </w:r>
      <w:r w:rsidRPr="00A05E54">
        <w:rPr>
          <w:rFonts w:ascii="Times New Roman" w:hAnsi="Times New Roman" w:cs="Times New Roman"/>
          <w:sz w:val="26"/>
        </w:rPr>
        <w:t>емельные участки, используемые учреждениями на праве постоянного (бессрочного) пользования (в том числе расположенные под объектами н</w:t>
      </w:r>
      <w:r w:rsidRPr="00A05E54">
        <w:rPr>
          <w:rFonts w:ascii="Times New Roman" w:hAnsi="Times New Roman" w:cs="Times New Roman"/>
          <w:sz w:val="26"/>
        </w:rPr>
        <w:t>е</w:t>
      </w:r>
      <w:r w:rsidRPr="00A05E54">
        <w:rPr>
          <w:rFonts w:ascii="Times New Roman" w:hAnsi="Times New Roman" w:cs="Times New Roman"/>
          <w:sz w:val="26"/>
        </w:rPr>
        <w:t>движимости), учитываются на соответствующем счете аналитического учета счета 10300 "Непроизведенные активы" на основании документа (свидетельства), по</w:t>
      </w:r>
      <w:r w:rsidRPr="00A05E54">
        <w:rPr>
          <w:rFonts w:ascii="Times New Roman" w:hAnsi="Times New Roman" w:cs="Times New Roman"/>
          <w:sz w:val="26"/>
        </w:rPr>
        <w:t>д</w:t>
      </w:r>
      <w:r w:rsidRPr="00A05E54">
        <w:rPr>
          <w:rFonts w:ascii="Times New Roman" w:hAnsi="Times New Roman" w:cs="Times New Roman"/>
          <w:sz w:val="26"/>
        </w:rPr>
        <w:t>тверждающего право пользования земельным участком, по их кадастровой стоимости (стоимости, ук</w:t>
      </w:r>
      <w:r w:rsidRPr="00A05E54">
        <w:rPr>
          <w:rFonts w:ascii="Times New Roman" w:hAnsi="Times New Roman" w:cs="Times New Roman"/>
          <w:sz w:val="26"/>
        </w:rPr>
        <w:t>а</w:t>
      </w:r>
      <w:r w:rsidRPr="00A05E54">
        <w:rPr>
          <w:rFonts w:ascii="Times New Roman" w:hAnsi="Times New Roman" w:cs="Times New Roman"/>
          <w:sz w:val="26"/>
        </w:rPr>
        <w:t>занной в документе на</w:t>
      </w:r>
      <w:proofErr w:type="gramEnd"/>
      <w:r w:rsidRPr="00A05E54">
        <w:rPr>
          <w:rFonts w:ascii="Times New Roman" w:hAnsi="Times New Roman" w:cs="Times New Roman"/>
          <w:sz w:val="26"/>
        </w:rPr>
        <w:t xml:space="preserve"> право пользования земельным участком, </w:t>
      </w:r>
      <w:proofErr w:type="gramStart"/>
      <w:r w:rsidRPr="00A05E54">
        <w:rPr>
          <w:rFonts w:ascii="Times New Roman" w:hAnsi="Times New Roman" w:cs="Times New Roman"/>
          <w:sz w:val="26"/>
        </w:rPr>
        <w:t>расположенном</w:t>
      </w:r>
      <w:proofErr w:type="gramEnd"/>
      <w:r w:rsidRPr="00A05E54">
        <w:rPr>
          <w:rFonts w:ascii="Times New Roman" w:hAnsi="Times New Roman" w:cs="Times New Roman"/>
          <w:sz w:val="26"/>
        </w:rPr>
        <w:t xml:space="preserve"> за пред</w:t>
      </w:r>
      <w:r w:rsidRPr="00A05E54">
        <w:rPr>
          <w:rFonts w:ascii="Times New Roman" w:hAnsi="Times New Roman" w:cs="Times New Roman"/>
          <w:sz w:val="26"/>
        </w:rPr>
        <w:t>е</w:t>
      </w:r>
      <w:r w:rsidRPr="00A05E54">
        <w:rPr>
          <w:rFonts w:ascii="Times New Roman" w:hAnsi="Times New Roman" w:cs="Times New Roman"/>
          <w:sz w:val="26"/>
        </w:rPr>
        <w:t>лами территории Российской Фед</w:t>
      </w:r>
      <w:r w:rsidRPr="00A05E54">
        <w:rPr>
          <w:rFonts w:ascii="Times New Roman" w:hAnsi="Times New Roman" w:cs="Times New Roman"/>
          <w:sz w:val="26"/>
        </w:rPr>
        <w:t>е</w:t>
      </w:r>
      <w:r w:rsidRPr="00A05E54">
        <w:rPr>
          <w:rFonts w:ascii="Times New Roman" w:hAnsi="Times New Roman" w:cs="Times New Roman"/>
          <w:sz w:val="26"/>
        </w:rPr>
        <w:t>рации).</w:t>
      </w:r>
    </w:p>
    <w:p w:rsidR="00EB70B5" w:rsidRDefault="00EB70B5" w:rsidP="00415CB8">
      <w:pPr>
        <w:shd w:val="clear" w:color="auto" w:fill="FFFFFF"/>
        <w:spacing w:after="60"/>
        <w:ind w:firstLine="708"/>
        <w:jc w:val="both"/>
        <w:rPr>
          <w:szCs w:val="24"/>
        </w:rPr>
      </w:pPr>
      <w:r>
        <w:rPr>
          <w:szCs w:val="24"/>
        </w:rPr>
        <w:t xml:space="preserve">То есть, </w:t>
      </w:r>
      <w:r w:rsidRPr="00A05E54">
        <w:rPr>
          <w:szCs w:val="24"/>
        </w:rPr>
        <w:t>земельные участки, по которым</w:t>
      </w:r>
      <w:r w:rsidRPr="00C614FE">
        <w:rPr>
          <w:szCs w:val="24"/>
        </w:rPr>
        <w:t xml:space="preserve"> собственность не разграничена, вовлека</w:t>
      </w:r>
      <w:r w:rsidRPr="00C614FE">
        <w:rPr>
          <w:szCs w:val="24"/>
        </w:rPr>
        <w:t>е</w:t>
      </w:r>
      <w:r w:rsidRPr="00C614FE">
        <w:rPr>
          <w:szCs w:val="24"/>
        </w:rPr>
        <w:t>мые уполномоченными органами власти (органами местного самоуправления) в хозя</w:t>
      </w:r>
      <w:r w:rsidRPr="00C614FE">
        <w:rPr>
          <w:szCs w:val="24"/>
        </w:rPr>
        <w:t>й</w:t>
      </w:r>
      <w:r w:rsidRPr="00C614FE">
        <w:rPr>
          <w:szCs w:val="24"/>
        </w:rPr>
        <w:t>ственный оборот, учитываются на соответствующем счете аналитич</w:t>
      </w:r>
      <w:r w:rsidRPr="00C614FE">
        <w:rPr>
          <w:szCs w:val="24"/>
        </w:rPr>
        <w:t>е</w:t>
      </w:r>
      <w:r w:rsidRPr="00C614FE">
        <w:rPr>
          <w:szCs w:val="24"/>
        </w:rPr>
        <w:t xml:space="preserve">ского учета счета </w:t>
      </w:r>
      <w:r w:rsidRPr="00C614FE">
        <w:rPr>
          <w:szCs w:val="24"/>
        </w:rPr>
        <w:lastRenderedPageBreak/>
        <w:t>103 00 "Непроизведенные активы"</w:t>
      </w:r>
      <w:r>
        <w:rPr>
          <w:szCs w:val="24"/>
        </w:rPr>
        <w:t xml:space="preserve"> (</w:t>
      </w:r>
      <w:r w:rsidRPr="00C614FE">
        <w:rPr>
          <w:szCs w:val="24"/>
        </w:rPr>
        <w:t>Письм</w:t>
      </w:r>
      <w:r>
        <w:rPr>
          <w:szCs w:val="24"/>
        </w:rPr>
        <w:t>о</w:t>
      </w:r>
      <w:r w:rsidRPr="00C614FE">
        <w:rPr>
          <w:szCs w:val="24"/>
        </w:rPr>
        <w:t xml:space="preserve"> Минфина России от 31.08.2015 г. № 02-07-10/49963</w:t>
      </w:r>
      <w:r>
        <w:rPr>
          <w:szCs w:val="24"/>
        </w:rPr>
        <w:t>)</w:t>
      </w:r>
      <w:r w:rsidRPr="00C614FE">
        <w:rPr>
          <w:szCs w:val="24"/>
        </w:rPr>
        <w:t xml:space="preserve">. </w:t>
      </w:r>
    </w:p>
    <w:p w:rsidR="00EB70B5" w:rsidRDefault="00EB70B5" w:rsidP="00415CB8">
      <w:pPr>
        <w:shd w:val="clear" w:color="auto" w:fill="FFFFFF"/>
        <w:spacing w:after="60"/>
        <w:ind w:firstLine="708"/>
        <w:jc w:val="both"/>
        <w:rPr>
          <w:szCs w:val="24"/>
        </w:rPr>
      </w:pPr>
      <w:r w:rsidRPr="00C614FE">
        <w:rPr>
          <w:szCs w:val="24"/>
        </w:rPr>
        <w:t>В данном письме указано, что до принятия соответствующих федеральных ста</w:t>
      </w:r>
      <w:r w:rsidRPr="00C614FE">
        <w:rPr>
          <w:szCs w:val="24"/>
        </w:rPr>
        <w:t>н</w:t>
      </w:r>
      <w:r w:rsidRPr="00C614FE">
        <w:rPr>
          <w:szCs w:val="24"/>
        </w:rPr>
        <w:t xml:space="preserve">дартов бухгалтерского учета земельные участки, право </w:t>
      </w:r>
      <w:proofErr w:type="gramStart"/>
      <w:r w:rsidRPr="00C614FE">
        <w:rPr>
          <w:szCs w:val="24"/>
        </w:rPr>
        <w:t>собственности</w:t>
      </w:r>
      <w:proofErr w:type="gramEnd"/>
      <w:r w:rsidRPr="00C614FE">
        <w:rPr>
          <w:szCs w:val="24"/>
        </w:rPr>
        <w:t xml:space="preserve"> на которые не ра</w:t>
      </w:r>
      <w:r w:rsidRPr="00C614FE">
        <w:rPr>
          <w:szCs w:val="24"/>
        </w:rPr>
        <w:t>з</w:t>
      </w:r>
      <w:r w:rsidRPr="00C614FE">
        <w:rPr>
          <w:szCs w:val="24"/>
        </w:rPr>
        <w:t xml:space="preserve">граничено, могут учитываться на </w:t>
      </w:r>
      <w:proofErr w:type="spellStart"/>
      <w:r w:rsidRPr="00C614FE">
        <w:rPr>
          <w:szCs w:val="24"/>
        </w:rPr>
        <w:t>забалансовом</w:t>
      </w:r>
      <w:proofErr w:type="spellEnd"/>
      <w:r w:rsidRPr="00C614FE">
        <w:rPr>
          <w:szCs w:val="24"/>
        </w:rPr>
        <w:t xml:space="preserve"> счете 01 "Имущество, полученное в пол</w:t>
      </w:r>
      <w:r w:rsidRPr="00C614FE">
        <w:rPr>
          <w:szCs w:val="24"/>
        </w:rPr>
        <w:t>ь</w:t>
      </w:r>
      <w:r w:rsidRPr="00C614FE">
        <w:rPr>
          <w:szCs w:val="24"/>
        </w:rPr>
        <w:t>зов</w:t>
      </w:r>
      <w:r w:rsidRPr="00C614FE">
        <w:rPr>
          <w:szCs w:val="24"/>
        </w:rPr>
        <w:t>а</w:t>
      </w:r>
      <w:r w:rsidRPr="00C614FE">
        <w:rPr>
          <w:szCs w:val="24"/>
        </w:rPr>
        <w:t>ние" по их кадастровой стоимости.</w:t>
      </w:r>
      <w:r>
        <w:rPr>
          <w:szCs w:val="24"/>
        </w:rPr>
        <w:t xml:space="preserve"> </w:t>
      </w:r>
    </w:p>
    <w:p w:rsidR="00A0391B" w:rsidRDefault="00EB70B5" w:rsidP="00A0391B">
      <w:pPr>
        <w:shd w:val="clear" w:color="auto" w:fill="FFFFFF"/>
        <w:spacing w:after="60"/>
        <w:ind w:firstLine="708"/>
        <w:jc w:val="both"/>
        <w:rPr>
          <w:szCs w:val="24"/>
        </w:rPr>
      </w:pPr>
      <w:r>
        <w:rPr>
          <w:szCs w:val="24"/>
        </w:rPr>
        <w:t xml:space="preserve">Кроме того, </w:t>
      </w:r>
      <w:r w:rsidRPr="00C614FE">
        <w:rPr>
          <w:szCs w:val="24"/>
        </w:rPr>
        <w:t>земельные участки, по которым собственность не разграничена, уч</w:t>
      </w:r>
      <w:r w:rsidRPr="00C614FE">
        <w:rPr>
          <w:szCs w:val="24"/>
        </w:rPr>
        <w:t>и</w:t>
      </w:r>
      <w:r w:rsidRPr="00C614FE">
        <w:rPr>
          <w:szCs w:val="24"/>
        </w:rPr>
        <w:t xml:space="preserve">тываются </w:t>
      </w:r>
      <w:proofErr w:type="gramStart"/>
      <w:r w:rsidRPr="00C614FE">
        <w:rPr>
          <w:szCs w:val="24"/>
        </w:rPr>
        <w:t>по</w:t>
      </w:r>
      <w:proofErr w:type="gramEnd"/>
      <w:r w:rsidRPr="00C614FE">
        <w:rPr>
          <w:szCs w:val="24"/>
        </w:rPr>
        <w:t>:</w:t>
      </w:r>
    </w:p>
    <w:p w:rsidR="00EB70B5" w:rsidRPr="00C614FE" w:rsidRDefault="00EB70B5" w:rsidP="00A0391B">
      <w:pPr>
        <w:shd w:val="clear" w:color="auto" w:fill="FFFFFF"/>
        <w:spacing w:after="60"/>
        <w:rPr>
          <w:szCs w:val="24"/>
        </w:rPr>
      </w:pPr>
      <w:r>
        <w:rPr>
          <w:szCs w:val="24"/>
        </w:rPr>
        <w:t>- их кадастровой стоимости;</w:t>
      </w:r>
      <w:r w:rsidRPr="00C614FE">
        <w:rPr>
          <w:szCs w:val="24"/>
        </w:rPr>
        <w:br/>
      </w:r>
      <w:r>
        <w:rPr>
          <w:szCs w:val="24"/>
        </w:rPr>
        <w:t xml:space="preserve">- </w:t>
      </w:r>
      <w:r w:rsidRPr="00C614FE">
        <w:rPr>
          <w:szCs w:val="24"/>
        </w:rPr>
        <w:t>при отсутствии кадастровой стоимости земельного участка - по стоимости, рассчита</w:t>
      </w:r>
      <w:r w:rsidRPr="00C614FE">
        <w:rPr>
          <w:szCs w:val="24"/>
        </w:rPr>
        <w:t>н</w:t>
      </w:r>
      <w:r w:rsidRPr="00C614FE">
        <w:rPr>
          <w:szCs w:val="24"/>
        </w:rPr>
        <w:t>ной исходя из наименьшей кадастровой стоимости квадратного метра земельного учас</w:t>
      </w:r>
      <w:r w:rsidRPr="00C614FE">
        <w:rPr>
          <w:szCs w:val="24"/>
        </w:rPr>
        <w:t>т</w:t>
      </w:r>
      <w:r w:rsidRPr="00C614FE">
        <w:rPr>
          <w:szCs w:val="24"/>
        </w:rPr>
        <w:t>ка, гр</w:t>
      </w:r>
      <w:r w:rsidRPr="00C614FE">
        <w:rPr>
          <w:szCs w:val="24"/>
        </w:rPr>
        <w:t>а</w:t>
      </w:r>
      <w:r w:rsidRPr="00C614FE">
        <w:rPr>
          <w:szCs w:val="24"/>
        </w:rPr>
        <w:t>ничащего с объектом учета</w:t>
      </w:r>
      <w:r>
        <w:rPr>
          <w:szCs w:val="24"/>
        </w:rPr>
        <w:t>;</w:t>
      </w:r>
      <w:r w:rsidRPr="00C614FE">
        <w:rPr>
          <w:szCs w:val="24"/>
        </w:rPr>
        <w:br/>
      </w:r>
      <w:r>
        <w:rPr>
          <w:szCs w:val="24"/>
        </w:rPr>
        <w:t xml:space="preserve">- </w:t>
      </w:r>
      <w:r w:rsidRPr="00C614FE">
        <w:rPr>
          <w:szCs w:val="24"/>
        </w:rPr>
        <w:t>при невозможности определения такой стоимости, - в условной оценке, один квадра</w:t>
      </w:r>
      <w:r w:rsidRPr="00C614FE">
        <w:rPr>
          <w:szCs w:val="24"/>
        </w:rPr>
        <w:t>т</w:t>
      </w:r>
      <w:r w:rsidRPr="00C614FE">
        <w:rPr>
          <w:szCs w:val="24"/>
        </w:rPr>
        <w:t>ный метр -1 рубль.</w:t>
      </w:r>
    </w:p>
    <w:p w:rsidR="00EB70B5" w:rsidRPr="00C614FE" w:rsidRDefault="00EB70B5" w:rsidP="00415CB8">
      <w:pPr>
        <w:shd w:val="clear" w:color="auto" w:fill="FFFFFF"/>
        <w:spacing w:after="60"/>
        <w:ind w:firstLine="708"/>
        <w:jc w:val="both"/>
        <w:rPr>
          <w:szCs w:val="24"/>
        </w:rPr>
      </w:pPr>
      <w:r>
        <w:rPr>
          <w:szCs w:val="24"/>
        </w:rPr>
        <w:t>С</w:t>
      </w:r>
      <w:r w:rsidRPr="00C614FE">
        <w:rPr>
          <w:szCs w:val="24"/>
        </w:rPr>
        <w:t>огласно с п. 2 Инструкции</w:t>
      </w:r>
      <w:r>
        <w:rPr>
          <w:szCs w:val="24"/>
        </w:rPr>
        <w:t>, утвержденной Приказом</w:t>
      </w:r>
      <w:r w:rsidRPr="00C614FE">
        <w:rPr>
          <w:szCs w:val="24"/>
        </w:rPr>
        <w:t xml:space="preserve"> </w:t>
      </w:r>
      <w:r>
        <w:rPr>
          <w:szCs w:val="24"/>
        </w:rPr>
        <w:t xml:space="preserve">Минфина России </w:t>
      </w:r>
      <w:r w:rsidRPr="00C614FE">
        <w:rPr>
          <w:szCs w:val="24"/>
        </w:rPr>
        <w:t>№ 162н</w:t>
      </w:r>
      <w:r>
        <w:rPr>
          <w:szCs w:val="24"/>
        </w:rPr>
        <w:t xml:space="preserve"> от 06.12.2010,</w:t>
      </w:r>
      <w:r w:rsidRPr="00C614FE">
        <w:rPr>
          <w:szCs w:val="24"/>
        </w:rPr>
        <w:t xml:space="preserve"> финансовые органы, главные распорядители бюджетных средств имеют пр</w:t>
      </w:r>
      <w:r w:rsidRPr="00C614FE">
        <w:rPr>
          <w:szCs w:val="24"/>
        </w:rPr>
        <w:t>а</w:t>
      </w:r>
      <w:r w:rsidRPr="00C614FE">
        <w:rPr>
          <w:szCs w:val="24"/>
        </w:rPr>
        <w:t>во определять необходимую для отражения в бюджетном учете корреспонденцию сч</w:t>
      </w:r>
      <w:r w:rsidRPr="00C614FE">
        <w:rPr>
          <w:szCs w:val="24"/>
        </w:rPr>
        <w:t>е</w:t>
      </w:r>
      <w:r w:rsidRPr="00C614FE">
        <w:rPr>
          <w:szCs w:val="24"/>
        </w:rPr>
        <w:t xml:space="preserve">тов в части, не противоречащей указанной Инструкции. </w:t>
      </w:r>
    </w:p>
    <w:p w:rsidR="00EB70B5" w:rsidRDefault="00EB70B5" w:rsidP="00415CB8">
      <w:pPr>
        <w:shd w:val="clear" w:color="auto" w:fill="FFFFFF"/>
        <w:spacing w:after="60"/>
        <w:ind w:firstLine="708"/>
        <w:jc w:val="both"/>
        <w:rPr>
          <w:szCs w:val="24"/>
        </w:rPr>
      </w:pPr>
      <w:r>
        <w:rPr>
          <w:szCs w:val="24"/>
        </w:rPr>
        <w:t>Вопреки изложенным требованиям и предписаниям, бухгалтерский учет земел</w:t>
      </w:r>
      <w:r>
        <w:rPr>
          <w:szCs w:val="24"/>
        </w:rPr>
        <w:t>ь</w:t>
      </w:r>
      <w:r>
        <w:rPr>
          <w:szCs w:val="24"/>
        </w:rPr>
        <w:t>ных участков, собственность на которые не разграничена, в Администрации не веде</w:t>
      </w:r>
      <w:r>
        <w:rPr>
          <w:szCs w:val="24"/>
        </w:rPr>
        <w:t>т</w:t>
      </w:r>
      <w:r>
        <w:rPr>
          <w:szCs w:val="24"/>
        </w:rPr>
        <w:t>ся, чему препятствует отсутствие сводного перечня (реестра) таких земельных участков</w:t>
      </w:r>
      <w:r w:rsidR="00A0391B">
        <w:rPr>
          <w:szCs w:val="24"/>
        </w:rPr>
        <w:t>, соде</w:t>
      </w:r>
      <w:r w:rsidR="00A0391B">
        <w:rPr>
          <w:szCs w:val="24"/>
        </w:rPr>
        <w:t>р</w:t>
      </w:r>
      <w:r w:rsidR="00A0391B">
        <w:rPr>
          <w:szCs w:val="24"/>
        </w:rPr>
        <w:t>жащего необходимые для бухгалтерского учета сведения</w:t>
      </w:r>
      <w:r>
        <w:rPr>
          <w:szCs w:val="24"/>
        </w:rPr>
        <w:t>.</w:t>
      </w:r>
    </w:p>
    <w:p w:rsidR="00B32286" w:rsidRDefault="00A0391B" w:rsidP="00415CB8">
      <w:pPr>
        <w:shd w:val="clear" w:color="auto" w:fill="FFFFFF"/>
        <w:spacing w:after="60"/>
        <w:ind w:firstLine="708"/>
        <w:jc w:val="both"/>
        <w:rPr>
          <w:szCs w:val="24"/>
        </w:rPr>
      </w:pPr>
      <w:r>
        <w:rPr>
          <w:szCs w:val="24"/>
        </w:rPr>
        <w:t>В</w:t>
      </w:r>
      <w:r w:rsidR="00EB70B5">
        <w:rPr>
          <w:szCs w:val="24"/>
        </w:rPr>
        <w:t xml:space="preserve"> Управлении градостроительства и земельных отношений ведется учет земел</w:t>
      </w:r>
      <w:r w:rsidR="00EB70B5">
        <w:rPr>
          <w:szCs w:val="24"/>
        </w:rPr>
        <w:t>ь</w:t>
      </w:r>
      <w:r w:rsidR="00EB70B5">
        <w:rPr>
          <w:szCs w:val="24"/>
        </w:rPr>
        <w:t>ных участков, собственность на которые не разграничены, на бумажном носителе, св</w:t>
      </w:r>
      <w:r w:rsidR="00EB70B5">
        <w:rPr>
          <w:szCs w:val="24"/>
        </w:rPr>
        <w:t>е</w:t>
      </w:r>
      <w:r w:rsidR="00EB70B5">
        <w:rPr>
          <w:szCs w:val="24"/>
        </w:rPr>
        <w:t>дения в котором не позволяют вести их достоверный бухгалтерский учет: нет сведений об учас</w:t>
      </w:r>
      <w:r w:rsidR="00EB70B5">
        <w:rPr>
          <w:szCs w:val="24"/>
        </w:rPr>
        <w:t>т</w:t>
      </w:r>
      <w:r w:rsidR="00EB70B5">
        <w:rPr>
          <w:szCs w:val="24"/>
        </w:rPr>
        <w:t xml:space="preserve">ках, право </w:t>
      </w:r>
      <w:proofErr w:type="gramStart"/>
      <w:r w:rsidR="00EB70B5">
        <w:rPr>
          <w:szCs w:val="24"/>
        </w:rPr>
        <w:t>аренды</w:t>
      </w:r>
      <w:proofErr w:type="gramEnd"/>
      <w:r w:rsidR="00EB70B5">
        <w:rPr>
          <w:szCs w:val="24"/>
        </w:rPr>
        <w:t xml:space="preserve"> на которые прекращено в связи с предоставлением в собственность, л</w:t>
      </w:r>
      <w:r w:rsidR="00EB70B5">
        <w:rPr>
          <w:szCs w:val="24"/>
        </w:rPr>
        <w:t>и</w:t>
      </w:r>
      <w:r w:rsidR="00EB70B5">
        <w:rPr>
          <w:szCs w:val="24"/>
        </w:rPr>
        <w:t xml:space="preserve">бо срок аренды истек. </w:t>
      </w:r>
    </w:p>
    <w:p w:rsidR="00EB70B5" w:rsidRPr="00B32286" w:rsidRDefault="00EB70B5" w:rsidP="00415CB8">
      <w:pPr>
        <w:shd w:val="clear" w:color="auto" w:fill="FFFFFF"/>
        <w:spacing w:after="60"/>
        <w:ind w:firstLine="708"/>
        <w:jc w:val="both"/>
        <w:rPr>
          <w:b/>
          <w:szCs w:val="24"/>
        </w:rPr>
      </w:pPr>
      <w:r w:rsidRPr="00B32286">
        <w:rPr>
          <w:b/>
          <w:szCs w:val="24"/>
        </w:rPr>
        <w:t>Отсутствие таких данных не позволяет вести полноценный учет поступлений арендных платежей, задолженности</w:t>
      </w:r>
      <w:r w:rsidR="00B32286" w:rsidRPr="00B32286">
        <w:rPr>
          <w:b/>
          <w:szCs w:val="24"/>
        </w:rPr>
        <w:t xml:space="preserve"> и достоверно определять доходную часть бю</w:t>
      </w:r>
      <w:r w:rsidR="00B32286" w:rsidRPr="00B32286">
        <w:rPr>
          <w:b/>
          <w:szCs w:val="24"/>
        </w:rPr>
        <w:t>д</w:t>
      </w:r>
      <w:r w:rsidR="00B32286" w:rsidRPr="00B32286">
        <w:rPr>
          <w:b/>
          <w:szCs w:val="24"/>
        </w:rPr>
        <w:t>жета муниципального образования</w:t>
      </w:r>
      <w:r w:rsidRPr="00B32286">
        <w:rPr>
          <w:b/>
          <w:szCs w:val="24"/>
        </w:rPr>
        <w:t>.</w:t>
      </w:r>
    </w:p>
    <w:p w:rsidR="00EB70B5" w:rsidRPr="00643FA0" w:rsidRDefault="00EB70B5" w:rsidP="00415CB8">
      <w:pPr>
        <w:shd w:val="clear" w:color="auto" w:fill="FFFFFF"/>
        <w:spacing w:after="60"/>
        <w:ind w:firstLine="708"/>
        <w:jc w:val="both"/>
        <w:rPr>
          <w:szCs w:val="24"/>
        </w:rPr>
      </w:pPr>
      <w:r>
        <w:rPr>
          <w:szCs w:val="24"/>
        </w:rPr>
        <w:t>Имеющийся в Администрации информационно-аналитический программный ко</w:t>
      </w:r>
      <w:r>
        <w:rPr>
          <w:szCs w:val="24"/>
        </w:rPr>
        <w:t>м</w:t>
      </w:r>
      <w:r>
        <w:rPr>
          <w:szCs w:val="24"/>
        </w:rPr>
        <w:t xml:space="preserve">плекс «Система управления госимуществом </w:t>
      </w:r>
      <w:proofErr w:type="spellStart"/>
      <w:r>
        <w:rPr>
          <w:szCs w:val="24"/>
          <w:lang w:val="en-US"/>
        </w:rPr>
        <w:t>Saumi</w:t>
      </w:r>
      <w:proofErr w:type="spellEnd"/>
      <w:r>
        <w:rPr>
          <w:szCs w:val="24"/>
        </w:rPr>
        <w:t>» на текущую дату фактически не з</w:t>
      </w:r>
      <w:r>
        <w:rPr>
          <w:szCs w:val="24"/>
        </w:rPr>
        <w:t>а</w:t>
      </w:r>
      <w:r>
        <w:rPr>
          <w:szCs w:val="24"/>
        </w:rPr>
        <w:t xml:space="preserve">действован в связи с отсутствием специалиста. </w:t>
      </w:r>
    </w:p>
    <w:p w:rsidR="00EB70B5" w:rsidRPr="00EB70B5" w:rsidRDefault="00586853" w:rsidP="00415CB8">
      <w:pPr>
        <w:shd w:val="clear" w:color="auto" w:fill="FFFFFF"/>
        <w:spacing w:after="60"/>
        <w:jc w:val="both"/>
        <w:outlineLvl w:val="1"/>
        <w:rPr>
          <w:bCs/>
          <w:szCs w:val="24"/>
        </w:rPr>
      </w:pPr>
      <w:r>
        <w:rPr>
          <w:b/>
          <w:bCs/>
          <w:szCs w:val="24"/>
        </w:rPr>
        <w:t>9</w:t>
      </w:r>
      <w:r w:rsidR="00EB70B5">
        <w:rPr>
          <w:b/>
          <w:bCs/>
          <w:szCs w:val="24"/>
        </w:rPr>
        <w:t>.</w:t>
      </w:r>
      <w:r w:rsidR="00EB70B5">
        <w:rPr>
          <w:b/>
          <w:bCs/>
          <w:szCs w:val="24"/>
        </w:rPr>
        <w:tab/>
      </w:r>
      <w:r w:rsidR="00EB70B5" w:rsidRPr="00EB70B5">
        <w:rPr>
          <w:bCs/>
          <w:szCs w:val="24"/>
        </w:rPr>
        <w:t>Сведения о недоимке городских поселений перед бюджетом Хасанского муниц</w:t>
      </w:r>
      <w:r w:rsidR="00EB70B5" w:rsidRPr="00EB70B5">
        <w:rPr>
          <w:bCs/>
          <w:szCs w:val="24"/>
        </w:rPr>
        <w:t>и</w:t>
      </w:r>
      <w:r w:rsidR="00EB70B5" w:rsidRPr="00EB70B5">
        <w:rPr>
          <w:bCs/>
          <w:szCs w:val="24"/>
        </w:rPr>
        <w:t>пального района по аренде земельных участков (тыс. рублей):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D3CCE" w:rsidTr="00586853">
        <w:tc>
          <w:tcPr>
            <w:tcW w:w="3190" w:type="dxa"/>
            <w:gridSpan w:val="2"/>
            <w:vAlign w:val="center"/>
          </w:tcPr>
          <w:p w:rsidR="009D3CCE" w:rsidRPr="009D3CCE" w:rsidRDefault="009D3CCE" w:rsidP="00586853">
            <w:pPr>
              <w:spacing w:after="6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D3CCE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3190" w:type="dxa"/>
            <w:gridSpan w:val="2"/>
            <w:vAlign w:val="center"/>
          </w:tcPr>
          <w:p w:rsidR="009D3CCE" w:rsidRPr="009D3CCE" w:rsidRDefault="009D3CCE" w:rsidP="00586853">
            <w:pPr>
              <w:spacing w:after="6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D3CC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3191" w:type="dxa"/>
            <w:gridSpan w:val="2"/>
            <w:vAlign w:val="center"/>
          </w:tcPr>
          <w:p w:rsidR="009D3CCE" w:rsidRPr="009D3CCE" w:rsidRDefault="009D3CCE" w:rsidP="00586853">
            <w:pPr>
              <w:spacing w:after="6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D3CCE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9D3CCE" w:rsidTr="00586853">
        <w:tc>
          <w:tcPr>
            <w:tcW w:w="1595" w:type="dxa"/>
            <w:vAlign w:val="center"/>
          </w:tcPr>
          <w:p w:rsidR="009D3CCE" w:rsidRPr="009D3CCE" w:rsidRDefault="009D3CCE" w:rsidP="00586853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9D3CCE">
              <w:rPr>
                <w:bCs/>
                <w:sz w:val="22"/>
                <w:szCs w:val="22"/>
              </w:rPr>
              <w:t>начало года</w:t>
            </w:r>
          </w:p>
        </w:tc>
        <w:tc>
          <w:tcPr>
            <w:tcW w:w="1595" w:type="dxa"/>
            <w:vAlign w:val="center"/>
          </w:tcPr>
          <w:p w:rsidR="009D3CCE" w:rsidRPr="009D3CCE" w:rsidRDefault="009D3CCE" w:rsidP="00586853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9D3CCE">
              <w:rPr>
                <w:bCs/>
                <w:sz w:val="22"/>
                <w:szCs w:val="22"/>
              </w:rPr>
              <w:t>конец года</w:t>
            </w:r>
          </w:p>
        </w:tc>
        <w:tc>
          <w:tcPr>
            <w:tcW w:w="1595" w:type="dxa"/>
            <w:vAlign w:val="center"/>
          </w:tcPr>
          <w:p w:rsidR="009D3CCE" w:rsidRPr="009D3CCE" w:rsidRDefault="009D3CCE" w:rsidP="00586853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9D3CCE">
              <w:rPr>
                <w:bCs/>
                <w:sz w:val="22"/>
                <w:szCs w:val="22"/>
              </w:rPr>
              <w:t>начало года</w:t>
            </w:r>
          </w:p>
        </w:tc>
        <w:tc>
          <w:tcPr>
            <w:tcW w:w="1595" w:type="dxa"/>
            <w:vAlign w:val="center"/>
          </w:tcPr>
          <w:p w:rsidR="009D3CCE" w:rsidRPr="009D3CCE" w:rsidRDefault="009D3CCE" w:rsidP="00586853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9D3CCE">
              <w:rPr>
                <w:bCs/>
                <w:sz w:val="22"/>
                <w:szCs w:val="22"/>
              </w:rPr>
              <w:t>конец года</w:t>
            </w:r>
          </w:p>
        </w:tc>
        <w:tc>
          <w:tcPr>
            <w:tcW w:w="1595" w:type="dxa"/>
            <w:vAlign w:val="center"/>
          </w:tcPr>
          <w:p w:rsidR="009D3CCE" w:rsidRPr="009D3CCE" w:rsidRDefault="009D3CCE" w:rsidP="00586853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9D3CCE">
              <w:rPr>
                <w:bCs/>
                <w:sz w:val="22"/>
                <w:szCs w:val="22"/>
              </w:rPr>
              <w:t>начало года</w:t>
            </w:r>
          </w:p>
        </w:tc>
        <w:tc>
          <w:tcPr>
            <w:tcW w:w="1596" w:type="dxa"/>
            <w:vAlign w:val="center"/>
          </w:tcPr>
          <w:p w:rsidR="009D3CCE" w:rsidRPr="009D3CCE" w:rsidRDefault="009D3CCE" w:rsidP="00586853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9D3CCE">
              <w:rPr>
                <w:bCs/>
                <w:sz w:val="22"/>
                <w:szCs w:val="22"/>
              </w:rPr>
              <w:t>конец года</w:t>
            </w:r>
          </w:p>
        </w:tc>
      </w:tr>
      <w:tr w:rsidR="009D3CCE" w:rsidTr="00586853">
        <w:tc>
          <w:tcPr>
            <w:tcW w:w="1595" w:type="dxa"/>
            <w:vAlign w:val="center"/>
          </w:tcPr>
          <w:p w:rsidR="009D3CCE" w:rsidRPr="009D3CCE" w:rsidRDefault="009D3CCE" w:rsidP="00586853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9D3CCE">
              <w:rPr>
                <w:bCs/>
                <w:sz w:val="22"/>
                <w:szCs w:val="22"/>
              </w:rPr>
              <w:t>4 174, 17</w:t>
            </w:r>
          </w:p>
        </w:tc>
        <w:tc>
          <w:tcPr>
            <w:tcW w:w="1595" w:type="dxa"/>
            <w:vAlign w:val="center"/>
          </w:tcPr>
          <w:p w:rsidR="009D3CCE" w:rsidRPr="009D3CCE" w:rsidRDefault="009D3CCE" w:rsidP="00586853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9D3CCE">
              <w:rPr>
                <w:bCs/>
                <w:sz w:val="22"/>
                <w:szCs w:val="22"/>
              </w:rPr>
              <w:t>7 797,22</w:t>
            </w:r>
          </w:p>
        </w:tc>
        <w:tc>
          <w:tcPr>
            <w:tcW w:w="1595" w:type="dxa"/>
            <w:vAlign w:val="center"/>
          </w:tcPr>
          <w:p w:rsidR="009D3CCE" w:rsidRPr="009D3CCE" w:rsidRDefault="009D3CCE" w:rsidP="00586853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9D3CCE">
              <w:rPr>
                <w:bCs/>
                <w:sz w:val="22"/>
                <w:szCs w:val="22"/>
              </w:rPr>
              <w:t>7 797,22</w:t>
            </w:r>
          </w:p>
        </w:tc>
        <w:tc>
          <w:tcPr>
            <w:tcW w:w="1595" w:type="dxa"/>
            <w:vAlign w:val="center"/>
          </w:tcPr>
          <w:p w:rsidR="009D3CCE" w:rsidRPr="009D3CCE" w:rsidRDefault="009D3CCE" w:rsidP="00586853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9D3CCE">
              <w:rPr>
                <w:bCs/>
                <w:sz w:val="22"/>
                <w:szCs w:val="22"/>
              </w:rPr>
              <w:t>15 114, 11</w:t>
            </w:r>
          </w:p>
        </w:tc>
        <w:tc>
          <w:tcPr>
            <w:tcW w:w="1595" w:type="dxa"/>
            <w:vAlign w:val="center"/>
          </w:tcPr>
          <w:p w:rsidR="009D3CCE" w:rsidRPr="009D3CCE" w:rsidRDefault="009D3CCE" w:rsidP="00586853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9D3CCE">
              <w:rPr>
                <w:bCs/>
                <w:sz w:val="22"/>
                <w:szCs w:val="22"/>
              </w:rPr>
              <w:t>15 114, 11</w:t>
            </w:r>
          </w:p>
        </w:tc>
        <w:tc>
          <w:tcPr>
            <w:tcW w:w="1596" w:type="dxa"/>
            <w:vAlign w:val="center"/>
          </w:tcPr>
          <w:p w:rsidR="009D3CCE" w:rsidRPr="009D3CCE" w:rsidRDefault="009D3CCE" w:rsidP="00586853">
            <w:pPr>
              <w:spacing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9D3CCE">
              <w:rPr>
                <w:bCs/>
                <w:sz w:val="22"/>
                <w:szCs w:val="22"/>
              </w:rPr>
              <w:t>13 510, 85</w:t>
            </w:r>
          </w:p>
        </w:tc>
      </w:tr>
    </w:tbl>
    <w:p w:rsidR="00415CB8" w:rsidRDefault="00415CB8" w:rsidP="00415CB8">
      <w:pPr>
        <w:shd w:val="clear" w:color="auto" w:fill="FFFFFF"/>
        <w:spacing w:after="60"/>
        <w:jc w:val="both"/>
        <w:outlineLvl w:val="1"/>
        <w:rPr>
          <w:b/>
          <w:bCs/>
          <w:szCs w:val="24"/>
        </w:rPr>
      </w:pPr>
    </w:p>
    <w:p w:rsidR="00930482" w:rsidRPr="00A05E54" w:rsidRDefault="00586853" w:rsidP="00415CB8">
      <w:pPr>
        <w:shd w:val="clear" w:color="auto" w:fill="FFFFFF"/>
        <w:spacing w:after="60"/>
        <w:jc w:val="both"/>
        <w:outlineLvl w:val="1"/>
        <w:rPr>
          <w:bCs/>
          <w:szCs w:val="24"/>
        </w:rPr>
      </w:pPr>
      <w:r>
        <w:rPr>
          <w:b/>
          <w:bCs/>
          <w:szCs w:val="24"/>
        </w:rPr>
        <w:t>10</w:t>
      </w:r>
      <w:r w:rsidR="00930482" w:rsidRPr="00BA4C95">
        <w:rPr>
          <w:b/>
          <w:bCs/>
          <w:szCs w:val="24"/>
        </w:rPr>
        <w:t>.</w:t>
      </w:r>
      <w:r w:rsidR="00930482">
        <w:rPr>
          <w:bCs/>
          <w:szCs w:val="24"/>
        </w:rPr>
        <w:t xml:space="preserve"> </w:t>
      </w:r>
      <w:r w:rsidR="00930482">
        <w:rPr>
          <w:bCs/>
          <w:szCs w:val="24"/>
        </w:rPr>
        <w:tab/>
        <w:t>За период с 2019 года по настоящее время Администрацией предъявлено в суде</w:t>
      </w:r>
      <w:r w:rsidR="00930482">
        <w:rPr>
          <w:bCs/>
          <w:szCs w:val="24"/>
        </w:rPr>
        <w:t>б</w:t>
      </w:r>
      <w:r w:rsidR="00930482">
        <w:rPr>
          <w:bCs/>
          <w:szCs w:val="24"/>
        </w:rPr>
        <w:t xml:space="preserve">ные органы 72 иска о взыскании </w:t>
      </w:r>
      <w:r w:rsidR="00A05E54">
        <w:rPr>
          <w:bCs/>
          <w:szCs w:val="24"/>
        </w:rPr>
        <w:t>н</w:t>
      </w:r>
      <w:r w:rsidR="00930482">
        <w:rPr>
          <w:bCs/>
          <w:szCs w:val="24"/>
        </w:rPr>
        <w:t>едоимки по арендным платежам за пользование мун</w:t>
      </w:r>
      <w:r w:rsidR="00930482">
        <w:rPr>
          <w:bCs/>
          <w:szCs w:val="24"/>
        </w:rPr>
        <w:t>и</w:t>
      </w:r>
      <w:r w:rsidR="00930482">
        <w:rPr>
          <w:bCs/>
          <w:szCs w:val="24"/>
        </w:rPr>
        <w:lastRenderedPageBreak/>
        <w:t>ципал</w:t>
      </w:r>
      <w:r w:rsidR="00930482">
        <w:rPr>
          <w:bCs/>
          <w:szCs w:val="24"/>
        </w:rPr>
        <w:t>ь</w:t>
      </w:r>
      <w:r w:rsidR="00930482">
        <w:rPr>
          <w:bCs/>
          <w:szCs w:val="24"/>
        </w:rPr>
        <w:t>ным имуществом</w:t>
      </w:r>
      <w:r w:rsidR="00BA4C95">
        <w:rPr>
          <w:bCs/>
          <w:szCs w:val="24"/>
        </w:rPr>
        <w:t xml:space="preserve">, находящимся в собственности муниципального </w:t>
      </w:r>
      <w:r w:rsidR="00BA4C95" w:rsidRPr="00A05E54">
        <w:rPr>
          <w:bCs/>
          <w:szCs w:val="24"/>
        </w:rPr>
        <w:t xml:space="preserve">образования, и земельными участками, право </w:t>
      </w:r>
      <w:proofErr w:type="gramStart"/>
      <w:r w:rsidR="00BA4C95" w:rsidRPr="00A05E54">
        <w:rPr>
          <w:bCs/>
          <w:szCs w:val="24"/>
        </w:rPr>
        <w:t>собственности</w:t>
      </w:r>
      <w:proofErr w:type="gramEnd"/>
      <w:r w:rsidR="00BA4C95" w:rsidRPr="00A05E54">
        <w:rPr>
          <w:bCs/>
          <w:szCs w:val="24"/>
        </w:rPr>
        <w:t xml:space="preserve"> на которые не ра</w:t>
      </w:r>
      <w:r w:rsidR="00BA4C95" w:rsidRPr="00A05E54">
        <w:rPr>
          <w:bCs/>
          <w:szCs w:val="24"/>
        </w:rPr>
        <w:t>з</w:t>
      </w:r>
      <w:r w:rsidR="00BA4C95" w:rsidRPr="00A05E54">
        <w:rPr>
          <w:bCs/>
          <w:szCs w:val="24"/>
        </w:rPr>
        <w:t>граничено</w:t>
      </w:r>
      <w:r w:rsidR="00930482" w:rsidRPr="00A05E54">
        <w:rPr>
          <w:bCs/>
          <w:szCs w:val="24"/>
        </w:rPr>
        <w:t xml:space="preserve">. </w:t>
      </w:r>
    </w:p>
    <w:p w:rsidR="00930482" w:rsidRDefault="00930482" w:rsidP="00415CB8">
      <w:pPr>
        <w:shd w:val="clear" w:color="auto" w:fill="FFFFFF"/>
        <w:spacing w:after="60"/>
        <w:ind w:firstLine="708"/>
        <w:jc w:val="both"/>
        <w:outlineLvl w:val="1"/>
        <w:rPr>
          <w:bCs/>
          <w:szCs w:val="24"/>
        </w:rPr>
      </w:pPr>
      <w:r w:rsidRPr="00A05E54">
        <w:rPr>
          <w:bCs/>
          <w:szCs w:val="24"/>
        </w:rPr>
        <w:t>Удовлетворено требований на сумму 29 000 029,28 рублей; взыскано в бюджет 20 347 903,25 рублей (по состоянию на 18.07.2022).</w:t>
      </w:r>
    </w:p>
    <w:p w:rsidR="00AE49D3" w:rsidRDefault="00AE49D3" w:rsidP="00415CB8">
      <w:pPr>
        <w:shd w:val="clear" w:color="auto" w:fill="FFFFFF"/>
        <w:spacing w:after="60"/>
        <w:jc w:val="both"/>
        <w:outlineLvl w:val="1"/>
        <w:rPr>
          <w:bCs/>
          <w:szCs w:val="24"/>
        </w:rPr>
      </w:pPr>
      <w:r w:rsidRPr="00AE49D3">
        <w:rPr>
          <w:b/>
          <w:bCs/>
          <w:szCs w:val="24"/>
        </w:rPr>
        <w:t>1</w:t>
      </w:r>
      <w:r w:rsidR="00586853">
        <w:rPr>
          <w:b/>
          <w:bCs/>
          <w:szCs w:val="24"/>
        </w:rPr>
        <w:t>1</w:t>
      </w:r>
      <w:r w:rsidRPr="00AE49D3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ab/>
      </w:r>
      <w:r w:rsidRPr="00AE49D3">
        <w:rPr>
          <w:bCs/>
          <w:szCs w:val="24"/>
        </w:rPr>
        <w:t>Му</w:t>
      </w:r>
      <w:r>
        <w:rPr>
          <w:bCs/>
          <w:szCs w:val="24"/>
        </w:rPr>
        <w:t>ниципальный земельный контроль проводится на нерегулярной основе, пр</w:t>
      </w:r>
      <w:r>
        <w:rPr>
          <w:bCs/>
          <w:szCs w:val="24"/>
        </w:rPr>
        <w:t>е</w:t>
      </w:r>
      <w:r>
        <w:rPr>
          <w:bCs/>
          <w:szCs w:val="24"/>
        </w:rPr>
        <w:t xml:space="preserve">имущественно, по жалобам граждан (в пределах до 10 актов в год). Более полноценному контролю </w:t>
      </w:r>
      <w:r w:rsidR="000C621E">
        <w:rPr>
          <w:bCs/>
          <w:szCs w:val="24"/>
        </w:rPr>
        <w:t>препятствует отсутствие выделенного сотрудника для организации меропри</w:t>
      </w:r>
      <w:r w:rsidR="000C621E">
        <w:rPr>
          <w:bCs/>
          <w:szCs w:val="24"/>
        </w:rPr>
        <w:t>я</w:t>
      </w:r>
      <w:r w:rsidR="000C621E">
        <w:rPr>
          <w:bCs/>
          <w:szCs w:val="24"/>
        </w:rPr>
        <w:t>тий по муниципальному земельному контролю.</w:t>
      </w:r>
    </w:p>
    <w:p w:rsidR="000C621E" w:rsidRPr="00AE49D3" w:rsidRDefault="000C621E" w:rsidP="00415CB8">
      <w:pPr>
        <w:shd w:val="clear" w:color="auto" w:fill="FFFFFF"/>
        <w:spacing w:after="60"/>
        <w:jc w:val="both"/>
        <w:outlineLvl w:val="1"/>
        <w:rPr>
          <w:bCs/>
          <w:szCs w:val="24"/>
        </w:rPr>
      </w:pPr>
      <w:r>
        <w:rPr>
          <w:bCs/>
          <w:szCs w:val="24"/>
        </w:rPr>
        <w:tab/>
        <w:t>Наличие такого сотрудника позволило бы более активно выявлять собственн</w:t>
      </w:r>
      <w:r>
        <w:rPr>
          <w:bCs/>
          <w:szCs w:val="24"/>
        </w:rPr>
        <w:t>и</w:t>
      </w:r>
      <w:r>
        <w:rPr>
          <w:bCs/>
          <w:szCs w:val="24"/>
        </w:rPr>
        <w:t>ков (арендаторов) земельных участков, не используемых по целевому назначению или и</w:t>
      </w:r>
      <w:r>
        <w:rPr>
          <w:bCs/>
          <w:szCs w:val="24"/>
        </w:rPr>
        <w:t>с</w:t>
      </w:r>
      <w:r>
        <w:rPr>
          <w:bCs/>
          <w:szCs w:val="24"/>
        </w:rPr>
        <w:t>пользуемых не по целевому назначению, для их возврата в муниципальную собстве</w:t>
      </w:r>
      <w:r>
        <w:rPr>
          <w:bCs/>
          <w:szCs w:val="24"/>
        </w:rPr>
        <w:t>н</w:t>
      </w:r>
      <w:r>
        <w:rPr>
          <w:bCs/>
          <w:szCs w:val="24"/>
        </w:rPr>
        <w:t>ность</w:t>
      </w:r>
      <w:r w:rsidR="002A7189">
        <w:rPr>
          <w:bCs/>
          <w:szCs w:val="24"/>
        </w:rPr>
        <w:t xml:space="preserve"> (ст.ст. 284, 285 ГК РФ)</w:t>
      </w:r>
      <w:r>
        <w:rPr>
          <w:bCs/>
          <w:szCs w:val="24"/>
        </w:rPr>
        <w:t xml:space="preserve"> и повторное вовлечение в </w:t>
      </w:r>
      <w:r w:rsidR="002F103B">
        <w:rPr>
          <w:bCs/>
          <w:szCs w:val="24"/>
        </w:rPr>
        <w:t>активный гражда</w:t>
      </w:r>
      <w:r w:rsidR="002F103B">
        <w:rPr>
          <w:bCs/>
          <w:szCs w:val="24"/>
        </w:rPr>
        <w:t>н</w:t>
      </w:r>
      <w:r w:rsidR="002F103B">
        <w:rPr>
          <w:bCs/>
          <w:szCs w:val="24"/>
        </w:rPr>
        <w:t xml:space="preserve">ский </w:t>
      </w:r>
      <w:r>
        <w:rPr>
          <w:bCs/>
          <w:szCs w:val="24"/>
        </w:rPr>
        <w:t>оборот в целях развития территории</w:t>
      </w:r>
      <w:r w:rsidR="002F103B">
        <w:rPr>
          <w:bCs/>
          <w:szCs w:val="24"/>
        </w:rPr>
        <w:t xml:space="preserve"> и пополнения </w:t>
      </w:r>
      <w:r>
        <w:rPr>
          <w:bCs/>
          <w:szCs w:val="24"/>
        </w:rPr>
        <w:t>бюджета.</w:t>
      </w:r>
    </w:p>
    <w:p w:rsidR="00D154CB" w:rsidRDefault="00AE49D3" w:rsidP="00415CB8">
      <w:pPr>
        <w:pStyle w:val="ConsPlusNormal"/>
        <w:spacing w:after="60" w:line="276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4"/>
        </w:rPr>
        <w:t>1</w:t>
      </w:r>
      <w:r w:rsidR="00586853">
        <w:rPr>
          <w:rFonts w:ascii="Times New Roman" w:hAnsi="Times New Roman" w:cs="Times New Roman"/>
          <w:b/>
          <w:bCs/>
          <w:caps/>
          <w:sz w:val="26"/>
          <w:szCs w:val="24"/>
        </w:rPr>
        <w:t>2</w:t>
      </w:r>
      <w:r w:rsidR="00A05E54" w:rsidRPr="00BB6B79">
        <w:rPr>
          <w:rFonts w:ascii="Times New Roman" w:hAnsi="Times New Roman" w:cs="Times New Roman"/>
          <w:b/>
          <w:bCs/>
          <w:caps/>
          <w:sz w:val="26"/>
          <w:szCs w:val="24"/>
        </w:rPr>
        <w:t>.</w:t>
      </w:r>
      <w:r w:rsidR="00A05E54" w:rsidRPr="00A05E54">
        <w:rPr>
          <w:rFonts w:ascii="Times New Roman" w:hAnsi="Times New Roman" w:cs="Times New Roman"/>
          <w:bCs/>
          <w:caps/>
          <w:sz w:val="26"/>
          <w:szCs w:val="24"/>
        </w:rPr>
        <w:t xml:space="preserve"> </w:t>
      </w:r>
      <w:r w:rsidR="00A05E54">
        <w:rPr>
          <w:rFonts w:ascii="Times New Roman" w:hAnsi="Times New Roman" w:cs="Times New Roman"/>
          <w:bCs/>
          <w:caps/>
          <w:sz w:val="26"/>
          <w:szCs w:val="24"/>
        </w:rPr>
        <w:tab/>
      </w:r>
      <w:r w:rsidR="00643FA0">
        <w:rPr>
          <w:szCs w:val="24"/>
        </w:rPr>
        <w:t xml:space="preserve"> </w:t>
      </w:r>
      <w:r w:rsidR="009D3CCE" w:rsidRPr="00D154CB">
        <w:rPr>
          <w:rFonts w:ascii="Times New Roman" w:hAnsi="Times New Roman" w:cs="Times New Roman"/>
          <w:bCs/>
          <w:sz w:val="26"/>
          <w:szCs w:val="24"/>
        </w:rPr>
        <w:t>В соответствии с</w:t>
      </w:r>
      <w:r w:rsidR="00BB6B79" w:rsidRPr="00D154CB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BB6B79" w:rsidRPr="00D154CB">
        <w:rPr>
          <w:rFonts w:ascii="Times New Roman" w:hAnsi="Times New Roman" w:cs="Times New Roman"/>
          <w:sz w:val="26"/>
          <w:szCs w:val="24"/>
        </w:rPr>
        <w:t>нормативным правовым актом Хасанского муниципального ра</w:t>
      </w:r>
      <w:r w:rsidR="00BB6B79" w:rsidRPr="00D154CB">
        <w:rPr>
          <w:rFonts w:ascii="Times New Roman" w:hAnsi="Times New Roman" w:cs="Times New Roman"/>
          <w:sz w:val="26"/>
          <w:szCs w:val="24"/>
        </w:rPr>
        <w:t>й</w:t>
      </w:r>
      <w:r w:rsidR="00BB6B79" w:rsidRPr="00D154CB">
        <w:rPr>
          <w:rFonts w:ascii="Times New Roman" w:hAnsi="Times New Roman" w:cs="Times New Roman"/>
          <w:sz w:val="26"/>
          <w:szCs w:val="24"/>
        </w:rPr>
        <w:t>она от 01.11.2011 № 118-НПА «</w:t>
      </w:r>
      <w:r w:rsidR="00BB6B79" w:rsidRPr="00D154CB">
        <w:rPr>
          <w:rFonts w:ascii="Times New Roman" w:hAnsi="Times New Roman" w:cs="Times New Roman"/>
          <w:bCs/>
          <w:sz w:val="26"/>
          <w:szCs w:val="24"/>
        </w:rPr>
        <w:t>О порядке управления и распоряжения имуществом, находящимся в муниципальной собственности Хасанского муниципального района»</w:t>
      </w:r>
      <w:r w:rsidR="00D154CB" w:rsidRPr="00D154CB">
        <w:rPr>
          <w:rFonts w:ascii="Times New Roman" w:hAnsi="Times New Roman" w:cs="Times New Roman"/>
          <w:bCs/>
          <w:sz w:val="26"/>
          <w:szCs w:val="24"/>
        </w:rPr>
        <w:t xml:space="preserve">, </w:t>
      </w:r>
      <w:r w:rsidR="002F103B">
        <w:rPr>
          <w:rFonts w:ascii="Times New Roman" w:hAnsi="Times New Roman" w:cs="Times New Roman"/>
          <w:bCs/>
          <w:sz w:val="26"/>
          <w:szCs w:val="24"/>
        </w:rPr>
        <w:t>п</w:t>
      </w:r>
      <w:r w:rsidR="00D154CB" w:rsidRPr="00D154CB">
        <w:rPr>
          <w:rFonts w:ascii="Times New Roman" w:hAnsi="Times New Roman" w:cs="Times New Roman"/>
          <w:sz w:val="26"/>
        </w:rPr>
        <w:t>е</w:t>
      </w:r>
      <w:r w:rsidR="00D154CB" w:rsidRPr="00D154CB">
        <w:rPr>
          <w:rFonts w:ascii="Times New Roman" w:hAnsi="Times New Roman" w:cs="Times New Roman"/>
          <w:sz w:val="26"/>
        </w:rPr>
        <w:t>редача имущества в безвозмездное пользование без проведения торгов производится на основании решения Думы Хасанского муниципального района о согласовании такой п</w:t>
      </w:r>
      <w:r w:rsidR="00D154CB" w:rsidRPr="00D154CB">
        <w:rPr>
          <w:rFonts w:ascii="Times New Roman" w:hAnsi="Times New Roman" w:cs="Times New Roman"/>
          <w:sz w:val="26"/>
        </w:rPr>
        <w:t>е</w:t>
      </w:r>
      <w:r w:rsidR="00D154CB" w:rsidRPr="00D154CB">
        <w:rPr>
          <w:rFonts w:ascii="Times New Roman" w:hAnsi="Times New Roman" w:cs="Times New Roman"/>
          <w:sz w:val="26"/>
        </w:rPr>
        <w:t>редачи (п. 4.1.3); муниципальное имущество может быть передано в безвозмездное пол</w:t>
      </w:r>
      <w:r w:rsidR="00D154CB" w:rsidRPr="00D154CB">
        <w:rPr>
          <w:rFonts w:ascii="Times New Roman" w:hAnsi="Times New Roman" w:cs="Times New Roman"/>
          <w:sz w:val="26"/>
        </w:rPr>
        <w:t>ь</w:t>
      </w:r>
      <w:r w:rsidR="00D154CB" w:rsidRPr="00D154CB">
        <w:rPr>
          <w:rFonts w:ascii="Times New Roman" w:hAnsi="Times New Roman" w:cs="Times New Roman"/>
          <w:sz w:val="26"/>
        </w:rPr>
        <w:t>зование исключительно на цели, связанные с решением социально значимых задач (п. 4.1.4).</w:t>
      </w:r>
      <w:r w:rsidR="00D154CB">
        <w:rPr>
          <w:rFonts w:ascii="Times New Roman" w:hAnsi="Times New Roman" w:cs="Times New Roman"/>
          <w:sz w:val="26"/>
        </w:rPr>
        <w:t xml:space="preserve"> </w:t>
      </w:r>
    </w:p>
    <w:p w:rsidR="00A05E54" w:rsidRDefault="00D154CB" w:rsidP="00415CB8">
      <w:pPr>
        <w:pStyle w:val="ConsPlusNormal"/>
        <w:spacing w:after="60" w:line="276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Вопреки указанным требованиям, кабинет № 217 в здании Администрации пре</w:t>
      </w:r>
      <w:r>
        <w:rPr>
          <w:rFonts w:ascii="Times New Roman" w:hAnsi="Times New Roman" w:cs="Times New Roman"/>
          <w:sz w:val="26"/>
        </w:rPr>
        <w:t>д</w:t>
      </w:r>
      <w:r>
        <w:rPr>
          <w:rFonts w:ascii="Times New Roman" w:hAnsi="Times New Roman" w:cs="Times New Roman"/>
          <w:sz w:val="26"/>
        </w:rPr>
        <w:t>ставлен сторонней организации без согласования с Думой Хасанского муниципального района.</w:t>
      </w:r>
    </w:p>
    <w:p w:rsidR="004905D8" w:rsidRDefault="004905D8" w:rsidP="00415CB8">
      <w:pPr>
        <w:pStyle w:val="ConsPlusNormal"/>
        <w:spacing w:after="60" w:line="276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Иных фактов предоставления </w:t>
      </w:r>
      <w:r w:rsidR="002F103B">
        <w:rPr>
          <w:rFonts w:ascii="Times New Roman" w:hAnsi="Times New Roman" w:cs="Times New Roman"/>
          <w:sz w:val="26"/>
        </w:rPr>
        <w:t>муниципального имущества</w:t>
      </w:r>
      <w:r>
        <w:rPr>
          <w:rFonts w:ascii="Times New Roman" w:hAnsi="Times New Roman" w:cs="Times New Roman"/>
          <w:sz w:val="26"/>
        </w:rPr>
        <w:t xml:space="preserve"> с нарушением действ</w:t>
      </w:r>
      <w:r>
        <w:rPr>
          <w:rFonts w:ascii="Times New Roman" w:hAnsi="Times New Roman" w:cs="Times New Roman"/>
          <w:sz w:val="26"/>
        </w:rPr>
        <w:t>у</w:t>
      </w:r>
      <w:r>
        <w:rPr>
          <w:rFonts w:ascii="Times New Roman" w:hAnsi="Times New Roman" w:cs="Times New Roman"/>
          <w:sz w:val="26"/>
        </w:rPr>
        <w:t>ющего порядка не установлено.</w:t>
      </w:r>
    </w:p>
    <w:p w:rsidR="004905D8" w:rsidRDefault="00586853" w:rsidP="00415CB8">
      <w:pPr>
        <w:pStyle w:val="ConsPlusNormal"/>
        <w:spacing w:after="60" w:line="276" w:lineRule="auto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13</w:t>
      </w:r>
      <w:r w:rsidR="00415CB8" w:rsidRPr="00415CB8">
        <w:rPr>
          <w:rFonts w:ascii="Times New Roman" w:hAnsi="Times New Roman" w:cs="Times New Roman"/>
          <w:b/>
          <w:sz w:val="26"/>
        </w:rPr>
        <w:t>.</w:t>
      </w:r>
      <w:r w:rsidR="00415CB8">
        <w:rPr>
          <w:rFonts w:ascii="Times New Roman" w:hAnsi="Times New Roman" w:cs="Times New Roman"/>
          <w:sz w:val="26"/>
        </w:rPr>
        <w:t xml:space="preserve"> </w:t>
      </w:r>
      <w:r w:rsidR="00415CB8">
        <w:rPr>
          <w:rFonts w:ascii="Times New Roman" w:hAnsi="Times New Roman" w:cs="Times New Roman"/>
          <w:sz w:val="26"/>
        </w:rPr>
        <w:tab/>
      </w:r>
      <w:r w:rsidR="00415CB8" w:rsidRPr="00415CB8">
        <w:rPr>
          <w:rFonts w:ascii="Times New Roman" w:hAnsi="Times New Roman" w:cs="Times New Roman"/>
          <w:b/>
          <w:sz w:val="26"/>
        </w:rPr>
        <w:t>Выводы, рекомендации, требования.</w:t>
      </w:r>
      <w:r w:rsidR="004905D8" w:rsidRPr="00415CB8">
        <w:rPr>
          <w:rFonts w:ascii="Times New Roman" w:hAnsi="Times New Roman" w:cs="Times New Roman"/>
          <w:b/>
          <w:sz w:val="26"/>
        </w:rPr>
        <w:t xml:space="preserve"> </w:t>
      </w:r>
    </w:p>
    <w:p w:rsidR="00415CB8" w:rsidRPr="00415CB8" w:rsidRDefault="00415CB8" w:rsidP="005030E0">
      <w:pPr>
        <w:pStyle w:val="ConsPlusNormal"/>
        <w:spacing w:after="60" w:line="276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415CB8">
        <w:rPr>
          <w:rFonts w:ascii="Times New Roman" w:hAnsi="Times New Roman" w:cs="Times New Roman"/>
          <w:sz w:val="26"/>
        </w:rPr>
        <w:t>Порядок учета муниципального имущества не в полной мере отвечает действу</w:t>
      </w:r>
      <w:r w:rsidRPr="00415CB8">
        <w:rPr>
          <w:rFonts w:ascii="Times New Roman" w:hAnsi="Times New Roman" w:cs="Times New Roman"/>
          <w:sz w:val="26"/>
        </w:rPr>
        <w:t>ю</w:t>
      </w:r>
      <w:r w:rsidRPr="00415CB8">
        <w:rPr>
          <w:rFonts w:ascii="Times New Roman" w:hAnsi="Times New Roman" w:cs="Times New Roman"/>
          <w:sz w:val="26"/>
        </w:rPr>
        <w:t>щему законодательству.</w:t>
      </w:r>
    </w:p>
    <w:p w:rsidR="00415CB8" w:rsidRDefault="005030E0" w:rsidP="00415CB8">
      <w:pPr>
        <w:pStyle w:val="ConsPlusNormal"/>
        <w:spacing w:after="60" w:line="276" w:lineRule="auto"/>
        <w:jc w:val="both"/>
        <w:rPr>
          <w:rFonts w:ascii="Times New Roman" w:hAnsi="Times New Roman" w:cs="Times New Roman"/>
          <w:sz w:val="26"/>
        </w:rPr>
      </w:pPr>
      <w:r w:rsidRPr="005030E0">
        <w:rPr>
          <w:rFonts w:ascii="Times New Roman" w:hAnsi="Times New Roman" w:cs="Times New Roman"/>
          <w:b/>
          <w:sz w:val="26"/>
        </w:rPr>
        <w:t>13.1.</w:t>
      </w:r>
      <w:r>
        <w:rPr>
          <w:rFonts w:ascii="Times New Roman" w:hAnsi="Times New Roman" w:cs="Times New Roman"/>
          <w:sz w:val="26"/>
        </w:rPr>
        <w:t xml:space="preserve">  </w:t>
      </w:r>
      <w:r w:rsidR="00415CB8" w:rsidRPr="00415CB8">
        <w:rPr>
          <w:rFonts w:ascii="Times New Roman" w:hAnsi="Times New Roman" w:cs="Times New Roman"/>
          <w:sz w:val="26"/>
        </w:rPr>
        <w:t xml:space="preserve">Для устранения выявленных нарушений </w:t>
      </w:r>
      <w:r w:rsidR="00415CB8" w:rsidRPr="00C11382">
        <w:rPr>
          <w:rFonts w:ascii="Times New Roman" w:hAnsi="Times New Roman" w:cs="Times New Roman"/>
          <w:b/>
          <w:sz w:val="26"/>
        </w:rPr>
        <w:t>необходимо</w:t>
      </w:r>
      <w:r w:rsidR="0051447F">
        <w:rPr>
          <w:rFonts w:ascii="Times New Roman" w:hAnsi="Times New Roman" w:cs="Times New Roman"/>
          <w:sz w:val="26"/>
        </w:rPr>
        <w:t>:</w:t>
      </w:r>
    </w:p>
    <w:p w:rsidR="0051447F" w:rsidRDefault="0051447F" w:rsidP="00415CB8">
      <w:pPr>
        <w:pStyle w:val="ConsPlusNormal"/>
        <w:spacing w:after="60" w:line="276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назначить </w:t>
      </w:r>
      <w:r w:rsidR="005030E0">
        <w:rPr>
          <w:rFonts w:ascii="Times New Roman" w:hAnsi="Times New Roman" w:cs="Times New Roman"/>
          <w:sz w:val="26"/>
        </w:rPr>
        <w:t xml:space="preserve">правовым актом </w:t>
      </w:r>
      <w:r>
        <w:rPr>
          <w:rFonts w:ascii="Times New Roman" w:hAnsi="Times New Roman" w:cs="Times New Roman"/>
          <w:sz w:val="26"/>
        </w:rPr>
        <w:t xml:space="preserve">должностное лицо </w:t>
      </w:r>
      <w:r w:rsidR="005030E0">
        <w:rPr>
          <w:rFonts w:ascii="Times New Roman" w:hAnsi="Times New Roman" w:cs="Times New Roman"/>
          <w:sz w:val="26"/>
        </w:rPr>
        <w:t>(</w:t>
      </w:r>
      <w:r>
        <w:rPr>
          <w:rFonts w:ascii="Times New Roman" w:hAnsi="Times New Roman" w:cs="Times New Roman"/>
          <w:sz w:val="26"/>
        </w:rPr>
        <w:t>лиц</w:t>
      </w:r>
      <w:r w:rsidR="005030E0">
        <w:rPr>
          <w:rFonts w:ascii="Times New Roman" w:hAnsi="Times New Roman" w:cs="Times New Roman"/>
          <w:sz w:val="26"/>
        </w:rPr>
        <w:t>)</w:t>
      </w:r>
      <w:r>
        <w:rPr>
          <w:rFonts w:ascii="Times New Roman" w:hAnsi="Times New Roman" w:cs="Times New Roman"/>
          <w:sz w:val="26"/>
        </w:rPr>
        <w:t>, ответственных за ведение муниц</w:t>
      </w:r>
      <w:r>
        <w:rPr>
          <w:rFonts w:ascii="Times New Roman" w:hAnsi="Times New Roman" w:cs="Times New Roman"/>
          <w:sz w:val="26"/>
        </w:rPr>
        <w:t>и</w:t>
      </w:r>
      <w:r>
        <w:rPr>
          <w:rFonts w:ascii="Times New Roman" w:hAnsi="Times New Roman" w:cs="Times New Roman"/>
          <w:sz w:val="26"/>
        </w:rPr>
        <w:t>пальных</w:t>
      </w:r>
      <w:r w:rsidR="005030E0">
        <w:rPr>
          <w:rFonts w:ascii="Times New Roman" w:hAnsi="Times New Roman" w:cs="Times New Roman"/>
          <w:sz w:val="26"/>
        </w:rPr>
        <w:t xml:space="preserve"> реестров (до 01.09.2022, п. 1 Заключения);</w:t>
      </w:r>
    </w:p>
    <w:p w:rsidR="005030E0" w:rsidRDefault="0051447F" w:rsidP="00415CB8">
      <w:pPr>
        <w:pStyle w:val="ConsPlusNormal"/>
        <w:spacing w:after="60" w:line="276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провести инвентаризацию недвижимого муниципального имущества, актуализир</w:t>
      </w:r>
      <w:r>
        <w:rPr>
          <w:rFonts w:ascii="Times New Roman" w:hAnsi="Times New Roman" w:cs="Times New Roman"/>
          <w:sz w:val="26"/>
        </w:rPr>
        <w:t>о</w:t>
      </w:r>
      <w:r>
        <w:rPr>
          <w:rFonts w:ascii="Times New Roman" w:hAnsi="Times New Roman" w:cs="Times New Roman"/>
          <w:sz w:val="26"/>
        </w:rPr>
        <w:t xml:space="preserve">вать сведения муниципальных реестров и </w:t>
      </w:r>
      <w:r w:rsidR="005030E0">
        <w:rPr>
          <w:rFonts w:ascii="Times New Roman" w:hAnsi="Times New Roman" w:cs="Times New Roman"/>
          <w:sz w:val="26"/>
        </w:rPr>
        <w:t>сведений, содержащихся</w:t>
      </w:r>
      <w:r>
        <w:rPr>
          <w:rFonts w:ascii="Times New Roman" w:hAnsi="Times New Roman" w:cs="Times New Roman"/>
          <w:sz w:val="26"/>
        </w:rPr>
        <w:t xml:space="preserve"> </w:t>
      </w:r>
      <w:r w:rsidR="005030E0">
        <w:rPr>
          <w:rFonts w:ascii="Times New Roman" w:hAnsi="Times New Roman" w:cs="Times New Roman"/>
          <w:sz w:val="26"/>
        </w:rPr>
        <w:t xml:space="preserve">в </w:t>
      </w:r>
      <w:r>
        <w:rPr>
          <w:rFonts w:ascii="Times New Roman" w:hAnsi="Times New Roman" w:cs="Times New Roman"/>
          <w:sz w:val="26"/>
        </w:rPr>
        <w:t>ЕГРП</w:t>
      </w:r>
      <w:r w:rsidR="005030E0">
        <w:rPr>
          <w:rFonts w:ascii="Times New Roman" w:hAnsi="Times New Roman" w:cs="Times New Roman"/>
          <w:sz w:val="26"/>
        </w:rPr>
        <w:t>, привести бухга</w:t>
      </w:r>
      <w:r w:rsidR="005030E0">
        <w:rPr>
          <w:rFonts w:ascii="Times New Roman" w:hAnsi="Times New Roman" w:cs="Times New Roman"/>
          <w:sz w:val="26"/>
        </w:rPr>
        <w:t>л</w:t>
      </w:r>
      <w:r w:rsidR="005030E0">
        <w:rPr>
          <w:rFonts w:ascii="Times New Roman" w:hAnsi="Times New Roman" w:cs="Times New Roman"/>
          <w:sz w:val="26"/>
        </w:rPr>
        <w:t>терский учет в соответствие требованиям бюджетного законодательства</w:t>
      </w:r>
      <w:r w:rsidR="005030E0" w:rsidRPr="005030E0">
        <w:rPr>
          <w:rFonts w:ascii="Times New Roman" w:hAnsi="Times New Roman" w:cs="Times New Roman"/>
          <w:sz w:val="26"/>
        </w:rPr>
        <w:t xml:space="preserve"> </w:t>
      </w:r>
      <w:r w:rsidR="005030E0">
        <w:rPr>
          <w:rFonts w:ascii="Times New Roman" w:hAnsi="Times New Roman" w:cs="Times New Roman"/>
          <w:sz w:val="26"/>
        </w:rPr>
        <w:t>(</w:t>
      </w:r>
      <w:r w:rsidR="005030E0">
        <w:rPr>
          <w:rFonts w:ascii="Times New Roman" w:hAnsi="Times New Roman" w:cs="Times New Roman"/>
          <w:sz w:val="26"/>
        </w:rPr>
        <w:t xml:space="preserve">до </w:t>
      </w:r>
      <w:r w:rsidR="005030E0">
        <w:rPr>
          <w:rFonts w:ascii="Times New Roman" w:hAnsi="Times New Roman" w:cs="Times New Roman"/>
          <w:sz w:val="26"/>
        </w:rPr>
        <w:t>31.</w:t>
      </w:r>
      <w:r w:rsidR="005030E0">
        <w:rPr>
          <w:rFonts w:ascii="Times New Roman" w:hAnsi="Times New Roman" w:cs="Times New Roman"/>
          <w:sz w:val="26"/>
        </w:rPr>
        <w:t>1</w:t>
      </w:r>
      <w:r w:rsidR="005030E0">
        <w:rPr>
          <w:rFonts w:ascii="Times New Roman" w:hAnsi="Times New Roman" w:cs="Times New Roman"/>
          <w:sz w:val="26"/>
        </w:rPr>
        <w:t>2</w:t>
      </w:r>
      <w:r w:rsidR="005030E0">
        <w:rPr>
          <w:rFonts w:ascii="Times New Roman" w:hAnsi="Times New Roman" w:cs="Times New Roman"/>
          <w:sz w:val="26"/>
        </w:rPr>
        <w:t>.2022</w:t>
      </w:r>
      <w:r w:rsidR="005030E0">
        <w:rPr>
          <w:rFonts w:ascii="Times New Roman" w:hAnsi="Times New Roman" w:cs="Times New Roman"/>
          <w:sz w:val="26"/>
        </w:rPr>
        <w:t>, п.п. 2-</w:t>
      </w:r>
      <w:r w:rsidR="00B32286">
        <w:rPr>
          <w:rFonts w:ascii="Times New Roman" w:hAnsi="Times New Roman" w:cs="Times New Roman"/>
          <w:sz w:val="26"/>
        </w:rPr>
        <w:t>4</w:t>
      </w:r>
      <w:r w:rsidR="005030E0">
        <w:rPr>
          <w:rFonts w:ascii="Times New Roman" w:hAnsi="Times New Roman" w:cs="Times New Roman"/>
          <w:sz w:val="26"/>
        </w:rPr>
        <w:t>, 8 Заключения);</w:t>
      </w:r>
    </w:p>
    <w:p w:rsidR="005030E0" w:rsidRDefault="005030E0" w:rsidP="00415CB8">
      <w:pPr>
        <w:pStyle w:val="ConsPlusNormal"/>
        <w:spacing w:after="60" w:line="276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привести предоставление кабинета № 217 в здании Администрации Хасанского мун</w:t>
      </w:r>
      <w:r>
        <w:rPr>
          <w:rFonts w:ascii="Times New Roman" w:hAnsi="Times New Roman" w:cs="Times New Roman"/>
          <w:sz w:val="26"/>
        </w:rPr>
        <w:t>и</w:t>
      </w:r>
      <w:r>
        <w:rPr>
          <w:rFonts w:ascii="Times New Roman" w:hAnsi="Times New Roman" w:cs="Times New Roman"/>
          <w:sz w:val="26"/>
        </w:rPr>
        <w:t xml:space="preserve">ципального района в соответствие требованиям </w:t>
      </w:r>
      <w:r w:rsidRPr="00D154CB">
        <w:rPr>
          <w:rFonts w:ascii="Times New Roman" w:hAnsi="Times New Roman" w:cs="Times New Roman"/>
          <w:sz w:val="26"/>
          <w:szCs w:val="24"/>
        </w:rPr>
        <w:t>нормативн</w:t>
      </w:r>
      <w:r>
        <w:rPr>
          <w:rFonts w:ascii="Times New Roman" w:hAnsi="Times New Roman" w:cs="Times New Roman"/>
          <w:sz w:val="26"/>
          <w:szCs w:val="24"/>
        </w:rPr>
        <w:t>ого</w:t>
      </w:r>
      <w:r w:rsidRPr="00D154CB">
        <w:rPr>
          <w:rFonts w:ascii="Times New Roman" w:hAnsi="Times New Roman" w:cs="Times New Roman"/>
          <w:sz w:val="26"/>
          <w:szCs w:val="24"/>
        </w:rPr>
        <w:t xml:space="preserve"> правов</w:t>
      </w:r>
      <w:r>
        <w:rPr>
          <w:rFonts w:ascii="Times New Roman" w:hAnsi="Times New Roman" w:cs="Times New Roman"/>
          <w:sz w:val="26"/>
          <w:szCs w:val="24"/>
        </w:rPr>
        <w:t>ого</w:t>
      </w:r>
      <w:r w:rsidRPr="00D154CB">
        <w:rPr>
          <w:rFonts w:ascii="Times New Roman" w:hAnsi="Times New Roman" w:cs="Times New Roman"/>
          <w:sz w:val="26"/>
          <w:szCs w:val="24"/>
        </w:rPr>
        <w:t xml:space="preserve"> акт</w:t>
      </w:r>
      <w:r>
        <w:rPr>
          <w:rFonts w:ascii="Times New Roman" w:hAnsi="Times New Roman" w:cs="Times New Roman"/>
          <w:sz w:val="26"/>
          <w:szCs w:val="24"/>
        </w:rPr>
        <w:t>а</w:t>
      </w:r>
      <w:r w:rsidRPr="00D154CB">
        <w:rPr>
          <w:rFonts w:ascii="Times New Roman" w:hAnsi="Times New Roman" w:cs="Times New Roman"/>
          <w:sz w:val="26"/>
          <w:szCs w:val="24"/>
        </w:rPr>
        <w:t xml:space="preserve"> от 01.11.2011 № 118-НПА</w:t>
      </w:r>
      <w:r>
        <w:rPr>
          <w:rFonts w:ascii="Times New Roman" w:hAnsi="Times New Roman" w:cs="Times New Roman"/>
          <w:sz w:val="26"/>
          <w:szCs w:val="24"/>
        </w:rPr>
        <w:t xml:space="preserve"> (вынести вопрос на  ближайшее заседание Думы Хасанского МР, п. 12 Закл</w:t>
      </w:r>
      <w:r>
        <w:rPr>
          <w:rFonts w:ascii="Times New Roman" w:hAnsi="Times New Roman" w:cs="Times New Roman"/>
          <w:sz w:val="26"/>
          <w:szCs w:val="24"/>
        </w:rPr>
        <w:t>ю</w:t>
      </w:r>
      <w:r>
        <w:rPr>
          <w:rFonts w:ascii="Times New Roman" w:hAnsi="Times New Roman" w:cs="Times New Roman"/>
          <w:sz w:val="26"/>
          <w:szCs w:val="24"/>
        </w:rPr>
        <w:t>чения)</w:t>
      </w:r>
      <w:r>
        <w:rPr>
          <w:rFonts w:ascii="Times New Roman" w:hAnsi="Times New Roman" w:cs="Times New Roman"/>
          <w:sz w:val="26"/>
        </w:rPr>
        <w:t>.</w:t>
      </w:r>
      <w:r w:rsidR="0051447F">
        <w:rPr>
          <w:rFonts w:ascii="Times New Roman" w:hAnsi="Times New Roman" w:cs="Times New Roman"/>
          <w:sz w:val="26"/>
        </w:rPr>
        <w:t xml:space="preserve">  </w:t>
      </w:r>
    </w:p>
    <w:p w:rsidR="00B32286" w:rsidRDefault="005030E0" w:rsidP="00415CB8">
      <w:pPr>
        <w:pStyle w:val="ConsPlusNormal"/>
        <w:spacing w:after="60" w:line="276" w:lineRule="auto"/>
        <w:jc w:val="both"/>
        <w:rPr>
          <w:rFonts w:ascii="Times New Roman" w:hAnsi="Times New Roman" w:cs="Times New Roman"/>
          <w:b/>
          <w:sz w:val="26"/>
        </w:rPr>
      </w:pPr>
      <w:r w:rsidRPr="005030E0">
        <w:rPr>
          <w:rFonts w:ascii="Times New Roman" w:hAnsi="Times New Roman" w:cs="Times New Roman"/>
          <w:b/>
          <w:sz w:val="26"/>
        </w:rPr>
        <w:t>13.2.</w:t>
      </w:r>
      <w:r w:rsidRPr="005030E0">
        <w:rPr>
          <w:rFonts w:ascii="Times New Roman" w:hAnsi="Times New Roman" w:cs="Times New Roman"/>
          <w:b/>
          <w:sz w:val="26"/>
        </w:rPr>
        <w:tab/>
      </w:r>
      <w:r w:rsidRPr="005030E0">
        <w:rPr>
          <w:rFonts w:ascii="Times New Roman" w:hAnsi="Times New Roman" w:cs="Times New Roman"/>
          <w:sz w:val="26"/>
        </w:rPr>
        <w:t xml:space="preserve">С учетом </w:t>
      </w:r>
      <w:r w:rsidRPr="00C11382">
        <w:rPr>
          <w:rFonts w:ascii="Times New Roman" w:hAnsi="Times New Roman" w:cs="Times New Roman"/>
          <w:sz w:val="26"/>
        </w:rPr>
        <w:t>предстоящего преобразования Хасанского муниципального района в м</w:t>
      </w:r>
      <w:r w:rsidRPr="00C11382">
        <w:rPr>
          <w:rFonts w:ascii="Times New Roman" w:hAnsi="Times New Roman" w:cs="Times New Roman"/>
          <w:sz w:val="26"/>
        </w:rPr>
        <w:t>у</w:t>
      </w:r>
      <w:r w:rsidRPr="00C11382">
        <w:rPr>
          <w:rFonts w:ascii="Times New Roman" w:hAnsi="Times New Roman" w:cs="Times New Roman"/>
          <w:sz w:val="26"/>
        </w:rPr>
        <w:lastRenderedPageBreak/>
        <w:t xml:space="preserve">ниципальный округ </w:t>
      </w:r>
      <w:r w:rsidRPr="00C11382">
        <w:rPr>
          <w:rFonts w:ascii="Times New Roman" w:hAnsi="Times New Roman" w:cs="Times New Roman"/>
          <w:b/>
          <w:sz w:val="26"/>
        </w:rPr>
        <w:t>рекомендовать</w:t>
      </w:r>
      <w:r w:rsidR="00B32286">
        <w:rPr>
          <w:rFonts w:ascii="Times New Roman" w:hAnsi="Times New Roman" w:cs="Times New Roman"/>
          <w:b/>
          <w:sz w:val="26"/>
        </w:rPr>
        <w:t>:</w:t>
      </w:r>
    </w:p>
    <w:p w:rsidR="005030E0" w:rsidRPr="00C11382" w:rsidRDefault="00B32286" w:rsidP="00415CB8">
      <w:pPr>
        <w:pStyle w:val="ConsPlusNormal"/>
        <w:spacing w:after="60" w:line="276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-</w:t>
      </w:r>
      <w:r w:rsidR="00C11382" w:rsidRPr="00C11382">
        <w:rPr>
          <w:rFonts w:ascii="Times New Roman" w:hAnsi="Times New Roman" w:cs="Times New Roman"/>
          <w:b/>
          <w:sz w:val="26"/>
        </w:rPr>
        <w:t xml:space="preserve"> </w:t>
      </w:r>
      <w:r w:rsidR="00C11382" w:rsidRPr="00C11382">
        <w:rPr>
          <w:rFonts w:ascii="Times New Roman" w:hAnsi="Times New Roman" w:cs="Times New Roman"/>
          <w:sz w:val="26"/>
        </w:rPr>
        <w:t>предусмотреть в штате администрации муниципального округа</w:t>
      </w:r>
      <w:r w:rsidR="00C11382">
        <w:rPr>
          <w:rFonts w:ascii="Times New Roman" w:hAnsi="Times New Roman" w:cs="Times New Roman"/>
          <w:sz w:val="26"/>
        </w:rPr>
        <w:t xml:space="preserve"> выделенных должн</w:t>
      </w:r>
      <w:r w:rsidR="00C11382">
        <w:rPr>
          <w:rFonts w:ascii="Times New Roman" w:hAnsi="Times New Roman" w:cs="Times New Roman"/>
          <w:sz w:val="26"/>
        </w:rPr>
        <w:t>о</w:t>
      </w:r>
      <w:r w:rsidR="00C11382">
        <w:rPr>
          <w:rFonts w:ascii="Times New Roman" w:hAnsi="Times New Roman" w:cs="Times New Roman"/>
          <w:sz w:val="26"/>
        </w:rPr>
        <w:t>стей</w:t>
      </w:r>
      <w:r w:rsidR="005030E0" w:rsidRPr="00C11382">
        <w:rPr>
          <w:rFonts w:ascii="Times New Roman" w:hAnsi="Times New Roman" w:cs="Times New Roman"/>
          <w:sz w:val="26"/>
        </w:rPr>
        <w:t>:</w:t>
      </w:r>
    </w:p>
    <w:p w:rsidR="005030E0" w:rsidRDefault="00C11382" w:rsidP="00B32286">
      <w:pPr>
        <w:pStyle w:val="ConsPlusNormal"/>
        <w:spacing w:after="60" w:line="276" w:lineRule="auto"/>
        <w:ind w:left="709" w:hanging="1"/>
        <w:jc w:val="both"/>
        <w:rPr>
          <w:rFonts w:ascii="Times New Roman" w:hAnsi="Times New Roman" w:cs="Times New Roman"/>
          <w:sz w:val="26"/>
          <w:szCs w:val="24"/>
        </w:rPr>
      </w:pPr>
      <w:r w:rsidRPr="00C11382">
        <w:rPr>
          <w:rFonts w:ascii="Times New Roman" w:hAnsi="Times New Roman" w:cs="Times New Roman"/>
          <w:sz w:val="26"/>
        </w:rPr>
        <w:t>специалиста</w:t>
      </w:r>
      <w:proofErr w:type="gramStart"/>
      <w:r>
        <w:rPr>
          <w:rFonts w:ascii="Times New Roman" w:hAnsi="Times New Roman" w:cs="Times New Roman"/>
          <w:sz w:val="26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6"/>
        </w:rPr>
        <w:t>ов</w:t>
      </w:r>
      <w:proofErr w:type="spellEnd"/>
      <w:r>
        <w:rPr>
          <w:rFonts w:ascii="Times New Roman" w:hAnsi="Times New Roman" w:cs="Times New Roman"/>
          <w:sz w:val="26"/>
        </w:rPr>
        <w:t>)</w:t>
      </w:r>
      <w:r w:rsidRPr="00C11382">
        <w:rPr>
          <w:rFonts w:ascii="Times New Roman" w:hAnsi="Times New Roman" w:cs="Times New Roman"/>
          <w:sz w:val="26"/>
        </w:rPr>
        <w:t xml:space="preserve"> по работе с </w:t>
      </w:r>
      <w:r w:rsidRPr="00C11382">
        <w:rPr>
          <w:rFonts w:ascii="Times New Roman" w:hAnsi="Times New Roman" w:cs="Times New Roman"/>
          <w:sz w:val="26"/>
          <w:szCs w:val="24"/>
        </w:rPr>
        <w:t>информационно-аналитически</w:t>
      </w:r>
      <w:r>
        <w:rPr>
          <w:rFonts w:ascii="Times New Roman" w:hAnsi="Times New Roman" w:cs="Times New Roman"/>
          <w:sz w:val="26"/>
          <w:szCs w:val="24"/>
        </w:rPr>
        <w:t>м</w:t>
      </w:r>
      <w:r w:rsidRPr="00C11382">
        <w:rPr>
          <w:rFonts w:ascii="Times New Roman" w:hAnsi="Times New Roman" w:cs="Times New Roman"/>
          <w:sz w:val="26"/>
          <w:szCs w:val="24"/>
        </w:rPr>
        <w:t xml:space="preserve"> программны</w:t>
      </w:r>
      <w:r>
        <w:rPr>
          <w:rFonts w:ascii="Times New Roman" w:hAnsi="Times New Roman" w:cs="Times New Roman"/>
          <w:sz w:val="26"/>
          <w:szCs w:val="24"/>
        </w:rPr>
        <w:t>м</w:t>
      </w:r>
      <w:r w:rsidRPr="00C11382">
        <w:rPr>
          <w:rFonts w:ascii="Times New Roman" w:hAnsi="Times New Roman" w:cs="Times New Roman"/>
          <w:sz w:val="26"/>
          <w:szCs w:val="24"/>
        </w:rPr>
        <w:t xml:space="preserve"> ко</w:t>
      </w:r>
      <w:r w:rsidRPr="00C11382">
        <w:rPr>
          <w:rFonts w:ascii="Times New Roman" w:hAnsi="Times New Roman" w:cs="Times New Roman"/>
          <w:sz w:val="26"/>
          <w:szCs w:val="24"/>
        </w:rPr>
        <w:t>м</w:t>
      </w:r>
      <w:r w:rsidRPr="00C11382">
        <w:rPr>
          <w:rFonts w:ascii="Times New Roman" w:hAnsi="Times New Roman" w:cs="Times New Roman"/>
          <w:sz w:val="26"/>
          <w:szCs w:val="24"/>
        </w:rPr>
        <w:t>плекс</w:t>
      </w:r>
      <w:r>
        <w:rPr>
          <w:rFonts w:ascii="Times New Roman" w:hAnsi="Times New Roman" w:cs="Times New Roman"/>
          <w:sz w:val="26"/>
          <w:szCs w:val="24"/>
        </w:rPr>
        <w:t>ом</w:t>
      </w:r>
      <w:r w:rsidRPr="00C11382">
        <w:rPr>
          <w:rFonts w:ascii="Times New Roman" w:hAnsi="Times New Roman" w:cs="Times New Roman"/>
          <w:sz w:val="26"/>
          <w:szCs w:val="24"/>
        </w:rPr>
        <w:t xml:space="preserve"> «Система управления госимуществом </w:t>
      </w:r>
      <w:proofErr w:type="spellStart"/>
      <w:r w:rsidRPr="00C11382">
        <w:rPr>
          <w:rFonts w:ascii="Times New Roman" w:hAnsi="Times New Roman" w:cs="Times New Roman"/>
          <w:sz w:val="26"/>
          <w:szCs w:val="24"/>
          <w:lang w:val="en-US"/>
        </w:rPr>
        <w:t>Saumi</w:t>
      </w:r>
      <w:proofErr w:type="spellEnd"/>
      <w:r w:rsidRPr="00C11382">
        <w:rPr>
          <w:rFonts w:ascii="Times New Roman" w:hAnsi="Times New Roman" w:cs="Times New Roman"/>
          <w:sz w:val="26"/>
          <w:szCs w:val="24"/>
        </w:rPr>
        <w:t>»</w:t>
      </w:r>
      <w:r>
        <w:rPr>
          <w:rFonts w:ascii="Times New Roman" w:hAnsi="Times New Roman" w:cs="Times New Roman"/>
          <w:sz w:val="26"/>
          <w:szCs w:val="24"/>
        </w:rPr>
        <w:t xml:space="preserve"> (п. 8 З</w:t>
      </w:r>
      <w:r>
        <w:rPr>
          <w:rFonts w:ascii="Times New Roman" w:hAnsi="Times New Roman" w:cs="Times New Roman"/>
          <w:sz w:val="26"/>
          <w:szCs w:val="24"/>
        </w:rPr>
        <w:t>а</w:t>
      </w:r>
      <w:r>
        <w:rPr>
          <w:rFonts w:ascii="Times New Roman" w:hAnsi="Times New Roman" w:cs="Times New Roman"/>
          <w:sz w:val="26"/>
          <w:szCs w:val="24"/>
        </w:rPr>
        <w:t>ключения);</w:t>
      </w:r>
    </w:p>
    <w:p w:rsidR="00C11382" w:rsidRDefault="00C11382" w:rsidP="00B32286">
      <w:pPr>
        <w:pStyle w:val="ConsPlusNormal"/>
        <w:spacing w:after="60" w:line="276" w:lineRule="auto"/>
        <w:ind w:left="709" w:hanging="1"/>
        <w:jc w:val="both"/>
        <w:rPr>
          <w:rFonts w:ascii="Times New Roman" w:hAnsi="Times New Roman" w:cs="Times New Roman"/>
          <w:sz w:val="26"/>
        </w:rPr>
      </w:pPr>
      <w:r w:rsidRPr="00C11382">
        <w:rPr>
          <w:rFonts w:ascii="Times New Roman" w:hAnsi="Times New Roman" w:cs="Times New Roman"/>
          <w:sz w:val="26"/>
        </w:rPr>
        <w:t>специалиста</w:t>
      </w:r>
      <w:proofErr w:type="gramStart"/>
      <w:r>
        <w:rPr>
          <w:rFonts w:ascii="Times New Roman" w:hAnsi="Times New Roman" w:cs="Times New Roman"/>
          <w:sz w:val="26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6"/>
        </w:rPr>
        <w:t>ов</w:t>
      </w:r>
      <w:proofErr w:type="spellEnd"/>
      <w:r>
        <w:rPr>
          <w:rFonts w:ascii="Times New Roman" w:hAnsi="Times New Roman" w:cs="Times New Roman"/>
          <w:sz w:val="26"/>
        </w:rPr>
        <w:t>) по муниципальному земельному контролю (п. 11 Заключ</w:t>
      </w:r>
      <w:r>
        <w:rPr>
          <w:rFonts w:ascii="Times New Roman" w:hAnsi="Times New Roman" w:cs="Times New Roman"/>
          <w:sz w:val="26"/>
        </w:rPr>
        <w:t>е</w:t>
      </w:r>
      <w:r>
        <w:rPr>
          <w:rFonts w:ascii="Times New Roman" w:hAnsi="Times New Roman" w:cs="Times New Roman"/>
          <w:sz w:val="26"/>
        </w:rPr>
        <w:t>ния)</w:t>
      </w:r>
      <w:r w:rsidR="00B32286">
        <w:rPr>
          <w:rFonts w:ascii="Times New Roman" w:hAnsi="Times New Roman" w:cs="Times New Roman"/>
          <w:sz w:val="26"/>
        </w:rPr>
        <w:t>;</w:t>
      </w:r>
    </w:p>
    <w:p w:rsidR="00B32286" w:rsidRDefault="00B32286" w:rsidP="00415CB8">
      <w:pPr>
        <w:pStyle w:val="ConsPlusNormal"/>
        <w:spacing w:after="60" w:line="276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>провести анализ неиспользуемого муниципального имущества</w:t>
      </w:r>
      <w:r>
        <w:rPr>
          <w:rFonts w:ascii="Times New Roman" w:hAnsi="Times New Roman" w:cs="Times New Roman"/>
          <w:sz w:val="26"/>
        </w:rPr>
        <w:t xml:space="preserve"> (земельных учас</w:t>
      </w:r>
      <w:r>
        <w:rPr>
          <w:rFonts w:ascii="Times New Roman" w:hAnsi="Times New Roman" w:cs="Times New Roman"/>
          <w:sz w:val="26"/>
        </w:rPr>
        <w:t>т</w:t>
      </w:r>
      <w:r>
        <w:rPr>
          <w:rFonts w:ascii="Times New Roman" w:hAnsi="Times New Roman" w:cs="Times New Roman"/>
          <w:sz w:val="26"/>
        </w:rPr>
        <w:t>ков) и предусмотреть его реализацию для пополнения казны (п. 5 Заключ</w:t>
      </w:r>
      <w:r>
        <w:rPr>
          <w:rFonts w:ascii="Times New Roman" w:hAnsi="Times New Roman" w:cs="Times New Roman"/>
          <w:sz w:val="26"/>
        </w:rPr>
        <w:t>е</w:t>
      </w:r>
      <w:r>
        <w:rPr>
          <w:rFonts w:ascii="Times New Roman" w:hAnsi="Times New Roman" w:cs="Times New Roman"/>
          <w:sz w:val="26"/>
        </w:rPr>
        <w:t>ния).</w:t>
      </w:r>
    </w:p>
    <w:p w:rsidR="00C11382" w:rsidRPr="00C11382" w:rsidRDefault="00C11382" w:rsidP="00415CB8">
      <w:pPr>
        <w:pStyle w:val="ConsPlusNormal"/>
        <w:spacing w:after="60" w:line="276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Кроме того, при переходе в муниципальный округ необходимо предпринять  де</w:t>
      </w:r>
      <w:r>
        <w:rPr>
          <w:rFonts w:ascii="Times New Roman" w:hAnsi="Times New Roman" w:cs="Times New Roman"/>
          <w:sz w:val="26"/>
        </w:rPr>
        <w:t>й</w:t>
      </w:r>
      <w:r>
        <w:rPr>
          <w:rFonts w:ascii="Times New Roman" w:hAnsi="Times New Roman" w:cs="Times New Roman"/>
          <w:sz w:val="26"/>
        </w:rPr>
        <w:t xml:space="preserve">ственные меры </w:t>
      </w:r>
      <w:r w:rsidR="003A0D86">
        <w:rPr>
          <w:rFonts w:ascii="Times New Roman" w:hAnsi="Times New Roman" w:cs="Times New Roman"/>
          <w:sz w:val="26"/>
        </w:rPr>
        <w:t xml:space="preserve">по </w:t>
      </w:r>
      <w:r>
        <w:rPr>
          <w:rFonts w:ascii="Times New Roman" w:hAnsi="Times New Roman" w:cs="Times New Roman"/>
          <w:sz w:val="26"/>
        </w:rPr>
        <w:t>сокращени</w:t>
      </w:r>
      <w:r w:rsidR="003A0D86">
        <w:rPr>
          <w:rFonts w:ascii="Times New Roman" w:hAnsi="Times New Roman" w:cs="Times New Roman"/>
          <w:sz w:val="26"/>
        </w:rPr>
        <w:t>ю</w:t>
      </w:r>
      <w:r>
        <w:rPr>
          <w:rFonts w:ascii="Times New Roman" w:hAnsi="Times New Roman" w:cs="Times New Roman"/>
          <w:sz w:val="26"/>
        </w:rPr>
        <w:t xml:space="preserve"> недоимк</w:t>
      </w:r>
      <w:r>
        <w:rPr>
          <w:rFonts w:ascii="Times New Roman" w:hAnsi="Times New Roman" w:cs="Times New Roman"/>
          <w:sz w:val="26"/>
        </w:rPr>
        <w:t>и</w:t>
      </w:r>
      <w:r>
        <w:rPr>
          <w:rFonts w:ascii="Times New Roman" w:hAnsi="Times New Roman" w:cs="Times New Roman"/>
          <w:sz w:val="26"/>
        </w:rPr>
        <w:t xml:space="preserve"> арендных платежей</w:t>
      </w:r>
      <w:r>
        <w:rPr>
          <w:rFonts w:ascii="Times New Roman" w:hAnsi="Times New Roman" w:cs="Times New Roman"/>
          <w:sz w:val="26"/>
        </w:rPr>
        <w:t>, сформирова</w:t>
      </w:r>
      <w:r>
        <w:rPr>
          <w:rFonts w:ascii="Times New Roman" w:hAnsi="Times New Roman" w:cs="Times New Roman"/>
          <w:sz w:val="26"/>
        </w:rPr>
        <w:t>в</w:t>
      </w:r>
      <w:r>
        <w:rPr>
          <w:rFonts w:ascii="Times New Roman" w:hAnsi="Times New Roman" w:cs="Times New Roman"/>
          <w:sz w:val="26"/>
        </w:rPr>
        <w:t>шейся перед городскими /сельскими поселениями Хасанского муниципального района</w:t>
      </w:r>
      <w:r w:rsidR="003A0D86">
        <w:rPr>
          <w:rFonts w:ascii="Times New Roman" w:hAnsi="Times New Roman" w:cs="Times New Roman"/>
          <w:sz w:val="26"/>
        </w:rPr>
        <w:t xml:space="preserve"> (п.</w:t>
      </w:r>
      <w:r w:rsidR="00525383">
        <w:rPr>
          <w:rFonts w:ascii="Times New Roman" w:hAnsi="Times New Roman" w:cs="Times New Roman"/>
          <w:sz w:val="26"/>
        </w:rPr>
        <w:t>п.</w:t>
      </w:r>
      <w:r w:rsidR="003A0D86">
        <w:rPr>
          <w:rFonts w:ascii="Times New Roman" w:hAnsi="Times New Roman" w:cs="Times New Roman"/>
          <w:sz w:val="26"/>
        </w:rPr>
        <w:t xml:space="preserve"> 9</w:t>
      </w:r>
      <w:r w:rsidR="00525383">
        <w:rPr>
          <w:rFonts w:ascii="Times New Roman" w:hAnsi="Times New Roman" w:cs="Times New Roman"/>
          <w:sz w:val="26"/>
        </w:rPr>
        <w:t>, 10</w:t>
      </w:r>
      <w:r w:rsidR="003A0D86">
        <w:rPr>
          <w:rFonts w:ascii="Times New Roman" w:hAnsi="Times New Roman" w:cs="Times New Roman"/>
          <w:sz w:val="26"/>
        </w:rPr>
        <w:t xml:space="preserve"> З</w:t>
      </w:r>
      <w:r w:rsidR="003A0D86">
        <w:rPr>
          <w:rFonts w:ascii="Times New Roman" w:hAnsi="Times New Roman" w:cs="Times New Roman"/>
          <w:sz w:val="26"/>
        </w:rPr>
        <w:t>а</w:t>
      </w:r>
      <w:r w:rsidR="003A0D86">
        <w:rPr>
          <w:rFonts w:ascii="Times New Roman" w:hAnsi="Times New Roman" w:cs="Times New Roman"/>
          <w:sz w:val="26"/>
        </w:rPr>
        <w:t>ключения)</w:t>
      </w:r>
      <w:r>
        <w:rPr>
          <w:rFonts w:ascii="Times New Roman" w:hAnsi="Times New Roman" w:cs="Times New Roman"/>
          <w:sz w:val="26"/>
        </w:rPr>
        <w:t>.</w:t>
      </w:r>
    </w:p>
    <w:p w:rsidR="0051447F" w:rsidRDefault="0051447F" w:rsidP="00415CB8">
      <w:pPr>
        <w:pStyle w:val="ConsPlusNormal"/>
        <w:spacing w:after="60" w:line="276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525383">
        <w:rPr>
          <w:rFonts w:ascii="Times New Roman" w:hAnsi="Times New Roman" w:cs="Times New Roman"/>
          <w:sz w:val="26"/>
        </w:rPr>
        <w:tab/>
        <w:t>О принятых мерах про</w:t>
      </w:r>
      <w:r w:rsidR="00996963">
        <w:rPr>
          <w:rFonts w:ascii="Times New Roman" w:hAnsi="Times New Roman" w:cs="Times New Roman"/>
          <w:sz w:val="26"/>
        </w:rPr>
        <w:t>шу</w:t>
      </w:r>
      <w:r w:rsidR="00525383">
        <w:rPr>
          <w:rFonts w:ascii="Times New Roman" w:hAnsi="Times New Roman" w:cs="Times New Roman"/>
          <w:sz w:val="26"/>
        </w:rPr>
        <w:t xml:space="preserve"> письменно информировать КСУ Хасанского МР в ук</w:t>
      </w:r>
      <w:r w:rsidR="00525383">
        <w:rPr>
          <w:rFonts w:ascii="Times New Roman" w:hAnsi="Times New Roman" w:cs="Times New Roman"/>
          <w:sz w:val="26"/>
        </w:rPr>
        <w:t>а</w:t>
      </w:r>
      <w:r w:rsidR="00525383">
        <w:rPr>
          <w:rFonts w:ascii="Times New Roman" w:hAnsi="Times New Roman" w:cs="Times New Roman"/>
          <w:sz w:val="26"/>
        </w:rPr>
        <w:t>занные сроки.</w:t>
      </w:r>
    </w:p>
    <w:p w:rsidR="00D5775D" w:rsidRPr="00415CB8" w:rsidRDefault="00D5775D" w:rsidP="00415CB8">
      <w:pPr>
        <w:pStyle w:val="ConsPlusNormal"/>
        <w:spacing w:after="60" w:line="276" w:lineRule="auto"/>
        <w:jc w:val="both"/>
        <w:rPr>
          <w:rFonts w:ascii="Times New Roman" w:hAnsi="Times New Roman" w:cs="Times New Roman"/>
          <w:sz w:val="26"/>
        </w:rPr>
      </w:pPr>
    </w:p>
    <w:p w:rsidR="001572F1" w:rsidRPr="00B03E0A" w:rsidRDefault="00C57DCC">
      <w:pPr>
        <w:shd w:val="clear" w:color="auto" w:fill="FFFFFF"/>
        <w:spacing w:after="225" w:line="330" w:lineRule="atLeast"/>
        <w:rPr>
          <w:sz w:val="24"/>
          <w:szCs w:val="24"/>
        </w:rPr>
      </w:pPr>
      <w:r>
        <w:rPr>
          <w:sz w:val="24"/>
          <w:szCs w:val="24"/>
        </w:rPr>
        <w:t xml:space="preserve">Председатель КСУ Хасанского МР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996963">
        <w:rPr>
          <w:sz w:val="24"/>
          <w:szCs w:val="24"/>
        </w:rPr>
        <w:t xml:space="preserve">           </w:t>
      </w:r>
      <w:bookmarkStart w:id="0" w:name="_GoBack"/>
      <w:bookmarkEnd w:id="0"/>
      <w:r>
        <w:rPr>
          <w:sz w:val="24"/>
          <w:szCs w:val="24"/>
        </w:rPr>
        <w:t xml:space="preserve">  А.В. Дейнеко</w:t>
      </w:r>
    </w:p>
    <w:sectPr w:rsidR="001572F1" w:rsidRPr="00B03E0A" w:rsidSect="00996963">
      <w:pgSz w:w="11906" w:h="16838"/>
      <w:pgMar w:top="567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093"/>
    <w:multiLevelType w:val="hybridMultilevel"/>
    <w:tmpl w:val="4B906438"/>
    <w:lvl w:ilvl="0" w:tplc="199497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B5828"/>
    <w:multiLevelType w:val="hybridMultilevel"/>
    <w:tmpl w:val="DE923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82"/>
    <w:rsid w:val="00066F3A"/>
    <w:rsid w:val="00097A41"/>
    <w:rsid w:val="000C0BFD"/>
    <w:rsid w:val="000C621E"/>
    <w:rsid w:val="001572F1"/>
    <w:rsid w:val="002A7189"/>
    <w:rsid w:val="002B3DF3"/>
    <w:rsid w:val="002F103B"/>
    <w:rsid w:val="00333F1F"/>
    <w:rsid w:val="003A0D86"/>
    <w:rsid w:val="00415CB8"/>
    <w:rsid w:val="00481785"/>
    <w:rsid w:val="004905D8"/>
    <w:rsid w:val="004A4B9A"/>
    <w:rsid w:val="004E7861"/>
    <w:rsid w:val="005030E0"/>
    <w:rsid w:val="0051447F"/>
    <w:rsid w:val="00525383"/>
    <w:rsid w:val="00586853"/>
    <w:rsid w:val="0059257E"/>
    <w:rsid w:val="005F07FE"/>
    <w:rsid w:val="00643FA0"/>
    <w:rsid w:val="0065598C"/>
    <w:rsid w:val="00665ACF"/>
    <w:rsid w:val="006665F0"/>
    <w:rsid w:val="00690D2A"/>
    <w:rsid w:val="007118B4"/>
    <w:rsid w:val="00712F82"/>
    <w:rsid w:val="008941BD"/>
    <w:rsid w:val="008D5604"/>
    <w:rsid w:val="00930482"/>
    <w:rsid w:val="00932C9E"/>
    <w:rsid w:val="00957059"/>
    <w:rsid w:val="00996963"/>
    <w:rsid w:val="009D3CCE"/>
    <w:rsid w:val="00A0391B"/>
    <w:rsid w:val="00A05E54"/>
    <w:rsid w:val="00A26096"/>
    <w:rsid w:val="00A66810"/>
    <w:rsid w:val="00AE49D3"/>
    <w:rsid w:val="00B03E0A"/>
    <w:rsid w:val="00B1344E"/>
    <w:rsid w:val="00B32286"/>
    <w:rsid w:val="00B359D2"/>
    <w:rsid w:val="00B77AEF"/>
    <w:rsid w:val="00B95353"/>
    <w:rsid w:val="00BA4C95"/>
    <w:rsid w:val="00BB6B79"/>
    <w:rsid w:val="00BF312B"/>
    <w:rsid w:val="00C11382"/>
    <w:rsid w:val="00C57DCC"/>
    <w:rsid w:val="00C614FE"/>
    <w:rsid w:val="00D101B2"/>
    <w:rsid w:val="00D154CB"/>
    <w:rsid w:val="00D5775D"/>
    <w:rsid w:val="00E01AF8"/>
    <w:rsid w:val="00E41CC3"/>
    <w:rsid w:val="00E54F6D"/>
    <w:rsid w:val="00EB70B5"/>
    <w:rsid w:val="00F90E5A"/>
    <w:rsid w:val="00FA4C65"/>
    <w:rsid w:val="00FC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2">
    <w:name w:val="heading 2"/>
    <w:basedOn w:val="a"/>
    <w:link w:val="20"/>
    <w:uiPriority w:val="9"/>
    <w:qFormat/>
    <w:rsid w:val="00712F8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F82"/>
    <w:rPr>
      <w:b/>
      <w:bCs/>
      <w:sz w:val="36"/>
      <w:szCs w:val="36"/>
      <w:lang w:eastAsia="ru-RU"/>
    </w:rPr>
  </w:style>
  <w:style w:type="paragraph" w:styleId="a3">
    <w:name w:val="Normal (Web)"/>
    <w:aliases w:val="Обычный (веб) Знак"/>
    <w:basedOn w:val="a"/>
    <w:link w:val="1"/>
    <w:unhideWhenUsed/>
    <w:qFormat/>
    <w:rsid w:val="00712F8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2F82"/>
    <w:rPr>
      <w:color w:val="0000FF"/>
      <w:u w:val="single"/>
    </w:rPr>
  </w:style>
  <w:style w:type="character" w:customStyle="1" w:styleId="ctatext">
    <w:name w:val="ctatext"/>
    <w:basedOn w:val="a0"/>
    <w:rsid w:val="00712F82"/>
  </w:style>
  <w:style w:type="character" w:customStyle="1" w:styleId="posttitle">
    <w:name w:val="posttitle"/>
    <w:basedOn w:val="a0"/>
    <w:rsid w:val="00712F82"/>
  </w:style>
  <w:style w:type="character" w:customStyle="1" w:styleId="1">
    <w:name w:val="Обычный (веб) Знак1"/>
    <w:aliases w:val="Обычный (веб) Знак Знак"/>
    <w:link w:val="a3"/>
    <w:locked/>
    <w:rsid w:val="001572F1"/>
    <w:rPr>
      <w:sz w:val="24"/>
      <w:szCs w:val="24"/>
      <w:lang w:eastAsia="ru-RU"/>
    </w:rPr>
  </w:style>
  <w:style w:type="paragraph" w:customStyle="1" w:styleId="ConsPlusNormal">
    <w:name w:val="ConsPlusNormal"/>
    <w:rsid w:val="001572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B3DF3"/>
    <w:pPr>
      <w:ind w:left="720"/>
      <w:contextualSpacing/>
    </w:pPr>
  </w:style>
  <w:style w:type="table" w:styleId="a6">
    <w:name w:val="Table Grid"/>
    <w:basedOn w:val="a1"/>
    <w:uiPriority w:val="59"/>
    <w:rsid w:val="00E41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66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2">
    <w:name w:val="heading 2"/>
    <w:basedOn w:val="a"/>
    <w:link w:val="20"/>
    <w:uiPriority w:val="9"/>
    <w:qFormat/>
    <w:rsid w:val="00712F8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F82"/>
    <w:rPr>
      <w:b/>
      <w:bCs/>
      <w:sz w:val="36"/>
      <w:szCs w:val="36"/>
      <w:lang w:eastAsia="ru-RU"/>
    </w:rPr>
  </w:style>
  <w:style w:type="paragraph" w:styleId="a3">
    <w:name w:val="Normal (Web)"/>
    <w:aliases w:val="Обычный (веб) Знак"/>
    <w:basedOn w:val="a"/>
    <w:link w:val="1"/>
    <w:unhideWhenUsed/>
    <w:qFormat/>
    <w:rsid w:val="00712F8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2F82"/>
    <w:rPr>
      <w:color w:val="0000FF"/>
      <w:u w:val="single"/>
    </w:rPr>
  </w:style>
  <w:style w:type="character" w:customStyle="1" w:styleId="ctatext">
    <w:name w:val="ctatext"/>
    <w:basedOn w:val="a0"/>
    <w:rsid w:val="00712F82"/>
  </w:style>
  <w:style w:type="character" w:customStyle="1" w:styleId="posttitle">
    <w:name w:val="posttitle"/>
    <w:basedOn w:val="a0"/>
    <w:rsid w:val="00712F82"/>
  </w:style>
  <w:style w:type="character" w:customStyle="1" w:styleId="1">
    <w:name w:val="Обычный (веб) Знак1"/>
    <w:aliases w:val="Обычный (веб) Знак Знак"/>
    <w:link w:val="a3"/>
    <w:locked/>
    <w:rsid w:val="001572F1"/>
    <w:rPr>
      <w:sz w:val="24"/>
      <w:szCs w:val="24"/>
      <w:lang w:eastAsia="ru-RU"/>
    </w:rPr>
  </w:style>
  <w:style w:type="paragraph" w:customStyle="1" w:styleId="ConsPlusNormal">
    <w:name w:val="ConsPlusNormal"/>
    <w:rsid w:val="001572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B3DF3"/>
    <w:pPr>
      <w:ind w:left="720"/>
      <w:contextualSpacing/>
    </w:pPr>
  </w:style>
  <w:style w:type="table" w:styleId="a6">
    <w:name w:val="Table Grid"/>
    <w:basedOn w:val="a1"/>
    <w:uiPriority w:val="59"/>
    <w:rsid w:val="00E41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66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24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4F25B-5B79-488F-9FA3-535CA70B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46</cp:revision>
  <dcterms:created xsi:type="dcterms:W3CDTF">2022-07-15T01:00:00Z</dcterms:created>
  <dcterms:modified xsi:type="dcterms:W3CDTF">2022-07-27T01:59:00Z</dcterms:modified>
</cp:coreProperties>
</file>